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7CAF1" w14:textId="5202848A" w:rsidR="00655975" w:rsidRDefault="00655975" w:rsidP="00655975">
      <w:pPr>
        <w:pStyle w:val="Header"/>
        <w:rPr>
          <w:rFonts w:eastAsiaTheme="minorEastAsia" w:cs="Arial"/>
          <w:bCs/>
          <w:color w:val="000000"/>
          <w:sz w:val="24"/>
          <w:szCs w:val="24"/>
          <w:lang w:val="en-US" w:eastAsia="zh-CN"/>
        </w:rPr>
      </w:pPr>
      <w:bookmarkStart w:id="0" w:name="OLE_LINK3"/>
      <w:bookmarkStart w:id="1" w:name="OLE_LINK12"/>
      <w:r>
        <w:rPr>
          <w:rFonts w:eastAsiaTheme="minorEastAsia" w:cs="Arial"/>
          <w:bCs/>
          <w:color w:val="000000"/>
          <w:sz w:val="24"/>
          <w:szCs w:val="24"/>
          <w:lang w:val="en-US" w:eastAsia="zh-CN"/>
        </w:rPr>
        <w:t>3GPP TSG-RAN WG4 Meeting #115</w:t>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Pr>
          <w:rFonts w:eastAsiaTheme="minorEastAsia" w:cs="Arial"/>
          <w:bCs/>
          <w:color w:val="000000"/>
          <w:sz w:val="24"/>
          <w:szCs w:val="24"/>
          <w:lang w:val="en-US" w:eastAsia="zh-CN"/>
        </w:rPr>
        <w:tab/>
      </w:r>
      <w:r w:rsidR="000B3E57" w:rsidRPr="000B3E57">
        <w:rPr>
          <w:rFonts w:eastAsiaTheme="minorEastAsia" w:cs="Arial"/>
          <w:bCs/>
          <w:color w:val="000000"/>
          <w:sz w:val="24"/>
          <w:szCs w:val="24"/>
          <w:lang w:val="en-US" w:eastAsia="zh-CN"/>
        </w:rPr>
        <w:t>R4-2506</w:t>
      </w:r>
      <w:r w:rsidR="0067426D">
        <w:rPr>
          <w:rFonts w:eastAsiaTheme="minorEastAsia" w:cs="Arial"/>
          <w:bCs/>
          <w:color w:val="000000"/>
          <w:sz w:val="24"/>
          <w:szCs w:val="24"/>
          <w:lang w:val="en-US" w:eastAsia="zh-CN"/>
        </w:rPr>
        <w:t>983</w:t>
      </w:r>
    </w:p>
    <w:p w14:paraId="60716F44" w14:textId="77777777" w:rsidR="00655975" w:rsidRDefault="00655975" w:rsidP="00655975">
      <w:pPr>
        <w:pStyle w:val="Header"/>
        <w:rPr>
          <w:rFonts w:eastAsiaTheme="minorEastAsia" w:cs="Arial"/>
          <w:bCs/>
          <w:color w:val="000000"/>
          <w:sz w:val="24"/>
          <w:szCs w:val="24"/>
          <w:lang w:val="en-US" w:eastAsia="zh-CN"/>
        </w:rPr>
      </w:pPr>
      <w:r>
        <w:rPr>
          <w:rFonts w:eastAsiaTheme="minorEastAsia" w:cs="Arial"/>
          <w:bCs/>
          <w:color w:val="000000"/>
          <w:sz w:val="24"/>
          <w:szCs w:val="24"/>
          <w:lang w:val="en-US" w:eastAsia="zh-CN"/>
        </w:rPr>
        <w:t>Malta, 19</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- 23</w:t>
      </w:r>
      <w:r>
        <w:rPr>
          <w:rFonts w:eastAsiaTheme="minorEastAsia" w:cs="Arial"/>
          <w:bCs/>
          <w:color w:val="000000"/>
          <w:sz w:val="24"/>
          <w:szCs w:val="24"/>
          <w:vertAlign w:val="superscript"/>
          <w:lang w:val="en-US" w:eastAsia="zh-CN"/>
        </w:rPr>
        <w:t>th</w:t>
      </w:r>
      <w:r>
        <w:rPr>
          <w:rFonts w:eastAsiaTheme="minorEastAsia" w:cs="Arial"/>
          <w:bCs/>
          <w:color w:val="000000"/>
          <w:sz w:val="24"/>
          <w:szCs w:val="24"/>
          <w:lang w:val="en-US" w:eastAsia="zh-CN"/>
        </w:rPr>
        <w:t xml:space="preserve"> May, 2025</w:t>
      </w:r>
      <w:bookmarkEnd w:id="0"/>
    </w:p>
    <w:bookmarkEnd w:id="1"/>
    <w:p w14:paraId="159F635F" w14:textId="77777777" w:rsidR="00802E82" w:rsidRDefault="00802E82" w:rsidP="00802E82">
      <w:pPr>
        <w:pStyle w:val="Header"/>
        <w:rPr>
          <w:rFonts w:cs="Arial"/>
          <w:bCs/>
          <w:sz w:val="24"/>
          <w:lang w:eastAsia="ja-JP"/>
        </w:rPr>
      </w:pPr>
    </w:p>
    <w:p w14:paraId="7AE34994" w14:textId="2BBB126C" w:rsidR="006975CE" w:rsidRDefault="006975CE" w:rsidP="006975CE">
      <w:pPr>
        <w:pStyle w:val="a"/>
        <w:rPr>
          <w:rFonts w:eastAsia="新細明體"/>
          <w:lang w:eastAsia="zh-TW"/>
        </w:rPr>
      </w:pPr>
      <w:r>
        <w:t>Agenda Item:</w:t>
      </w:r>
      <w:r>
        <w:tab/>
      </w:r>
      <w:r w:rsidR="003000BF">
        <w:rPr>
          <w:rFonts w:eastAsia="SimSun"/>
          <w:lang w:eastAsia="zh-CN"/>
        </w:rPr>
        <w:t>7.3</w:t>
      </w:r>
      <w:r w:rsidR="000B3E57" w:rsidRPr="000B3E57">
        <w:rPr>
          <w:rFonts w:eastAsia="SimSun" w:hint="eastAsia"/>
          <w:lang w:eastAsia="zh-CN"/>
        </w:rPr>
        <w:t>2</w:t>
      </w:r>
      <w:r w:rsidR="003000BF">
        <w:rPr>
          <w:rFonts w:eastAsia="SimSun"/>
          <w:lang w:eastAsia="zh-CN"/>
        </w:rPr>
        <w:t>.</w:t>
      </w:r>
      <w:r w:rsidR="0067426D">
        <w:rPr>
          <w:rFonts w:eastAsia="SimSun"/>
          <w:lang w:eastAsia="zh-CN"/>
        </w:rPr>
        <w:t>5</w:t>
      </w:r>
    </w:p>
    <w:p w14:paraId="7C8AB4FD" w14:textId="77777777" w:rsidR="006975CE" w:rsidRDefault="006975CE" w:rsidP="006975CE">
      <w:pPr>
        <w:pStyle w:val="a"/>
        <w:rPr>
          <w:rFonts w:eastAsia="SimSun"/>
          <w:lang w:eastAsia="zh-CN"/>
        </w:rPr>
      </w:pPr>
      <w:r>
        <w:t>Source:</w:t>
      </w:r>
      <w:r>
        <w:tab/>
      </w:r>
      <w:r>
        <w:rPr>
          <w:rFonts w:eastAsia="SimSun"/>
          <w:lang w:eastAsia="zh-CN"/>
        </w:rPr>
        <w:t>MediaTek Inc.</w:t>
      </w:r>
    </w:p>
    <w:p w14:paraId="704E426C" w14:textId="2E37E4DA" w:rsidR="006975CE" w:rsidRDefault="006975CE" w:rsidP="006975CE">
      <w:pPr>
        <w:pStyle w:val="a"/>
        <w:ind w:left="1985" w:hanging="1985"/>
        <w:rPr>
          <w:rFonts w:eastAsia="SimSun"/>
          <w:lang w:eastAsia="zh-CN"/>
        </w:rPr>
      </w:pPr>
      <w:r>
        <w:t>Title:</w:t>
      </w:r>
      <w:r>
        <w:tab/>
      </w:r>
      <w:bookmarkStart w:id="2" w:name="OLE_LINK4"/>
      <w:r>
        <w:rPr>
          <w:rFonts w:eastAsia="SimSun"/>
          <w:lang w:eastAsia="zh-CN"/>
        </w:rPr>
        <w:t xml:space="preserve">Discussion on RRM </w:t>
      </w:r>
      <w:r w:rsidR="0067426D" w:rsidRPr="0067426D">
        <w:rPr>
          <w:rFonts w:eastAsia="SimSun"/>
          <w:lang w:eastAsia="zh-CN"/>
        </w:rPr>
        <w:t>performance</w:t>
      </w:r>
      <w:r w:rsidR="0067426D">
        <w:rPr>
          <w:rFonts w:eastAsia="SimSun"/>
          <w:lang w:eastAsia="zh-CN"/>
        </w:rPr>
        <w:t xml:space="preserve"> </w:t>
      </w:r>
      <w:r>
        <w:rPr>
          <w:rFonts w:eastAsia="SimSun"/>
          <w:lang w:eastAsia="zh-CN"/>
        </w:rPr>
        <w:t>requirements for IoT NTN phase 3</w:t>
      </w:r>
      <w:bookmarkEnd w:id="2"/>
    </w:p>
    <w:p w14:paraId="01A569F0" w14:textId="6B9E9E8A" w:rsidR="00802E82" w:rsidRDefault="00802E82" w:rsidP="00802E82">
      <w:pPr>
        <w:pStyle w:val="a"/>
        <w:ind w:left="1985" w:hanging="1985"/>
        <w:rPr>
          <w:rFonts w:eastAsia="SimSun"/>
          <w:lang w:eastAsia="zh-CN"/>
        </w:rPr>
      </w:pPr>
      <w:r>
        <w:rPr>
          <w:rFonts w:eastAsia="SimSun"/>
          <w:lang w:eastAsia="zh-CN"/>
        </w:rPr>
        <w:t xml:space="preserve">WID/SID:        </w:t>
      </w:r>
      <w:bookmarkStart w:id="3" w:name="OLE_LINK10"/>
      <w:bookmarkStart w:id="4" w:name="OLE_LINK30"/>
      <w:r>
        <w:rPr>
          <w:rFonts w:eastAsia="SimSun"/>
          <w:lang w:eastAsia="zh-CN"/>
        </w:rPr>
        <w:t>IoT_NTN_Ph3</w:t>
      </w:r>
      <w:bookmarkEnd w:id="3"/>
      <w:r>
        <w:rPr>
          <w:rFonts w:eastAsia="SimSun"/>
          <w:lang w:eastAsia="zh-CN"/>
        </w:rPr>
        <w:t>-Core</w:t>
      </w:r>
      <w:bookmarkEnd w:id="4"/>
    </w:p>
    <w:p w14:paraId="41DDDCA0" w14:textId="152AC2F7" w:rsidR="00802E82" w:rsidRDefault="00802E82" w:rsidP="00802E82">
      <w:pPr>
        <w:pStyle w:val="a"/>
        <w:rPr>
          <w:rFonts w:eastAsia="SimSun"/>
          <w:lang w:eastAsia="zh-CN"/>
        </w:rPr>
      </w:pPr>
      <w:r>
        <w:t>Document for:</w:t>
      </w:r>
      <w:r>
        <w:tab/>
      </w:r>
      <w:r w:rsidR="00AB05CA" w:rsidRPr="00AB05CA">
        <w:rPr>
          <w:rFonts w:eastAsia="SimSun"/>
          <w:lang w:eastAsia="zh-CN"/>
        </w:rPr>
        <w:t>Discussion</w:t>
      </w:r>
    </w:p>
    <w:p w14:paraId="49DA8FA5" w14:textId="77777777" w:rsidR="00F273DC" w:rsidRDefault="00F273DC" w:rsidP="00F273DC">
      <w:pPr>
        <w:pStyle w:val="Heading1"/>
      </w:pPr>
      <w:r>
        <w:rPr>
          <w:rFonts w:eastAsia="SimSun"/>
          <w:lang w:val="en-US" w:eastAsia="zh-CN"/>
        </w:rPr>
        <w:t xml:space="preserve">1  </w:t>
      </w:r>
      <w:r>
        <w:t>Introduction</w:t>
      </w:r>
    </w:p>
    <w:p w14:paraId="268FBAD1" w14:textId="0D333462" w:rsidR="007C05D6" w:rsidRDefault="007C05D6" w:rsidP="00F273DC">
      <w:pPr>
        <w:pStyle w:val="B1"/>
        <w:ind w:left="0" w:firstLine="0"/>
        <w:rPr>
          <w:rFonts w:ascii="Arial" w:hAnsi="Arial" w:cs="Arial"/>
          <w:kern w:val="0"/>
          <w:sz w:val="20"/>
          <w:szCs w:val="20"/>
          <w:lang w:val="en-US" w:eastAsia="zh-CN"/>
        </w:rPr>
      </w:pPr>
      <w:bookmarkStart w:id="5" w:name="OLE_LINK73"/>
      <w:r>
        <w:rPr>
          <w:rFonts w:ascii="Arial" w:hAnsi="Arial" w:cs="Arial"/>
          <w:kern w:val="0"/>
          <w:sz w:val="20"/>
          <w:szCs w:val="20"/>
          <w:lang w:val="en-US" w:eastAsia="zh-CN"/>
        </w:rPr>
        <w:t xml:space="preserve">This paper presents our view on the </w:t>
      </w:r>
      <w:r w:rsidR="0067426D" w:rsidRPr="0067426D">
        <w:rPr>
          <w:rFonts w:ascii="Arial" w:hAnsi="Arial" w:cs="Arial"/>
          <w:kern w:val="0"/>
          <w:sz w:val="20"/>
          <w:szCs w:val="20"/>
          <w:lang w:val="en-US" w:eastAsia="zh-CN"/>
        </w:rPr>
        <w:t>performance</w:t>
      </w:r>
      <w:r w:rsidR="00655975" w:rsidRPr="00655975">
        <w:rPr>
          <w:rFonts w:ascii="Arial" w:hAnsi="Arial" w:cs="Arial"/>
          <w:kern w:val="0"/>
          <w:sz w:val="20"/>
          <w:szCs w:val="20"/>
          <w:lang w:val="en-US" w:eastAsia="zh-CN"/>
        </w:rPr>
        <w:t xml:space="preserve"> </w:t>
      </w:r>
      <w:r w:rsidRPr="007C05D6">
        <w:rPr>
          <w:rFonts w:ascii="Arial" w:hAnsi="Arial" w:cs="Arial"/>
          <w:kern w:val="0"/>
          <w:sz w:val="20"/>
          <w:szCs w:val="20"/>
          <w:lang w:val="en-US" w:eastAsia="zh-CN"/>
        </w:rPr>
        <w:t>requirement</w:t>
      </w:r>
      <w:r>
        <w:rPr>
          <w:rFonts w:ascii="Arial" w:hAnsi="Arial" w:cs="Arial"/>
          <w:kern w:val="0"/>
          <w:sz w:val="20"/>
          <w:szCs w:val="20"/>
          <w:lang w:val="en-US" w:eastAsia="zh-CN"/>
        </w:rPr>
        <w:t>s</w:t>
      </w:r>
      <w:r w:rsidRPr="007C05D6">
        <w:rPr>
          <w:rFonts w:ascii="Arial" w:hAnsi="Arial" w:cs="Arial"/>
          <w:kern w:val="0"/>
          <w:sz w:val="20"/>
          <w:szCs w:val="20"/>
          <w:lang w:val="en-US" w:eastAsia="zh-CN"/>
        </w:rPr>
        <w:t xml:space="preserve"> </w:t>
      </w:r>
      <w:r>
        <w:rPr>
          <w:rFonts w:ascii="Arial" w:hAnsi="Arial" w:cs="Arial"/>
          <w:kern w:val="0"/>
          <w:sz w:val="20"/>
          <w:szCs w:val="20"/>
          <w:lang w:val="en-US" w:eastAsia="zh-CN"/>
        </w:rPr>
        <w:t>for</w:t>
      </w:r>
      <w:r w:rsidRPr="007C05D6">
        <w:rPr>
          <w:rFonts w:ascii="Arial" w:hAnsi="Arial" w:cs="Arial"/>
          <w:kern w:val="0"/>
          <w:sz w:val="20"/>
          <w:szCs w:val="20"/>
          <w:lang w:val="en-US" w:eastAsia="zh-CN"/>
        </w:rPr>
        <w:t xml:space="preserve"> CB-Msg3</w:t>
      </w:r>
      <w:r w:rsidR="00655975">
        <w:rPr>
          <w:rFonts w:ascii="Arial" w:hAnsi="Arial" w:cs="Arial"/>
          <w:kern w:val="0"/>
          <w:sz w:val="20"/>
          <w:szCs w:val="20"/>
          <w:lang w:val="en-US" w:eastAsia="zh-CN"/>
        </w:rPr>
        <w:t>-EDT</w:t>
      </w:r>
      <w:r>
        <w:rPr>
          <w:rFonts w:ascii="Arial" w:hAnsi="Arial" w:cs="Arial"/>
          <w:kern w:val="0"/>
          <w:sz w:val="20"/>
          <w:szCs w:val="20"/>
          <w:lang w:val="en-US" w:eastAsia="zh-CN"/>
        </w:rPr>
        <w:t xml:space="preserve">. </w:t>
      </w:r>
    </w:p>
    <w:p w14:paraId="521ADB5E" w14:textId="79694576" w:rsidR="00EB6931" w:rsidRDefault="00EB6931" w:rsidP="00EB6931">
      <w:pPr>
        <w:pStyle w:val="Heading1"/>
        <w:ind w:left="426" w:hanging="426"/>
        <w:rPr>
          <w:lang w:val="en-US" w:eastAsia="zh-CN"/>
        </w:rPr>
      </w:pPr>
      <w:bookmarkStart w:id="6" w:name="OLE_LINK8"/>
      <w:bookmarkStart w:id="7" w:name="OLE_LINK109"/>
      <w:bookmarkEnd w:id="5"/>
      <w:r>
        <w:rPr>
          <w:lang w:val="en-US" w:eastAsia="zh-CN"/>
        </w:rPr>
        <w:t xml:space="preserve">2  </w:t>
      </w:r>
      <w:bookmarkStart w:id="8" w:name="OLE_LINK72"/>
      <w:r w:rsidR="0067426D">
        <w:rPr>
          <w:lang w:val="en-US" w:eastAsia="zh-CN"/>
        </w:rPr>
        <w:t>Test cases</w:t>
      </w:r>
      <w:r w:rsidR="00DF020F">
        <w:rPr>
          <w:lang w:val="en-US" w:eastAsia="zh-CN"/>
        </w:rPr>
        <w:t xml:space="preserve"> for </w:t>
      </w:r>
      <w:bookmarkEnd w:id="8"/>
      <w:r w:rsidR="00DA6E15" w:rsidRPr="00DA6E15">
        <w:rPr>
          <w:lang w:val="en-US" w:eastAsia="zh-CN"/>
        </w:rPr>
        <w:t>CB-msg3-EDT</w:t>
      </w:r>
    </w:p>
    <w:p w14:paraId="651B0EA8" w14:textId="2630CC08" w:rsidR="004265B3" w:rsidRPr="0082285B" w:rsidRDefault="004265B3" w:rsidP="0082285B">
      <w:pPr>
        <w:rPr>
          <w:rFonts w:ascii="Arial" w:hAnsi="Arial" w:cs="Arial"/>
          <w:lang w:val="en-US" w:eastAsia="zh-CN"/>
        </w:rPr>
      </w:pPr>
      <w:bookmarkStart w:id="9" w:name="OLE_LINK38"/>
      <w:bookmarkEnd w:id="6"/>
      <w:r>
        <w:rPr>
          <w:rFonts w:ascii="Arial" w:hAnsi="Arial" w:cs="Arial"/>
          <w:lang w:val="en-US" w:eastAsia="zh-CN"/>
        </w:rPr>
        <w:t xml:space="preserve">The </w:t>
      </w:r>
      <w:r w:rsidR="0067426D">
        <w:rPr>
          <w:rFonts w:ascii="Arial" w:hAnsi="Arial" w:cs="Arial"/>
          <w:lang w:val="en-US" w:eastAsia="zh-CN"/>
        </w:rPr>
        <w:t xml:space="preserve">core CR work split was agreed upon </w:t>
      </w:r>
      <w:r>
        <w:rPr>
          <w:rFonts w:ascii="Arial" w:hAnsi="Arial" w:cs="Arial"/>
          <w:lang w:val="en-US" w:eastAsia="zh-CN"/>
        </w:rPr>
        <w:t xml:space="preserve">in WF </w:t>
      </w:r>
      <w:r>
        <w:rPr>
          <w:rFonts w:ascii="Arial" w:hAnsi="Arial" w:cs="Arial"/>
          <w:lang w:val="en-US" w:eastAsia="zh-CN"/>
        </w:rPr>
        <w:fldChar w:fldCharType="begin"/>
      </w:r>
      <w:r>
        <w:rPr>
          <w:rFonts w:ascii="Arial" w:hAnsi="Arial" w:cs="Arial"/>
          <w:lang w:val="en-US" w:eastAsia="zh-CN"/>
        </w:rPr>
        <w:instrText xml:space="preserve"> REF _Ref194053600 \n \h </w:instrText>
      </w:r>
      <w:r>
        <w:rPr>
          <w:rFonts w:ascii="Arial" w:hAnsi="Arial" w:cs="Arial"/>
          <w:lang w:val="en-US" w:eastAsia="zh-CN"/>
        </w:rPr>
      </w:r>
      <w:r>
        <w:rPr>
          <w:rFonts w:ascii="Arial" w:hAnsi="Arial" w:cs="Arial"/>
          <w:lang w:val="en-US" w:eastAsia="zh-CN"/>
        </w:rPr>
        <w:fldChar w:fldCharType="separate"/>
      </w:r>
      <w:r w:rsidR="0067426D">
        <w:rPr>
          <w:rFonts w:ascii="Arial" w:hAnsi="Arial" w:cs="Arial"/>
          <w:lang w:val="en-US" w:eastAsia="zh-CN"/>
        </w:rPr>
        <w:t>[1]</w:t>
      </w:r>
      <w:r>
        <w:rPr>
          <w:rFonts w:ascii="Arial" w:hAnsi="Arial" w:cs="Arial"/>
          <w:lang w:val="en-US" w:eastAsia="zh-CN"/>
        </w:rPr>
        <w:fldChar w:fldCharType="end"/>
      </w:r>
      <w:r w:rsidR="00E30939">
        <w:rPr>
          <w:rFonts w:ascii="新細明體" w:eastAsia="新細明體" w:hAnsi="新細明體" w:cs="新細明體"/>
          <w:lang w:val="en-US" w:eastAsia="zh-CN"/>
        </w:rPr>
        <w:t>.</w:t>
      </w:r>
      <w:r w:rsidR="0067426D">
        <w:rPr>
          <w:rFonts w:ascii="Arial" w:hAnsi="Arial" w:cs="Arial"/>
          <w:lang w:val="en-US" w:eastAsia="zh-CN"/>
        </w:rPr>
        <w:t xml:space="preserve"> </w:t>
      </w:r>
      <w:r w:rsidR="00E30939">
        <w:rPr>
          <w:rFonts w:ascii="Arial" w:hAnsi="Arial" w:cs="Arial"/>
          <w:lang w:val="en-US" w:eastAsia="zh-CN"/>
        </w:rPr>
        <w:t>I</w:t>
      </w:r>
      <w:r w:rsidR="0067426D">
        <w:rPr>
          <w:rFonts w:ascii="Arial" w:hAnsi="Arial" w:cs="Arial"/>
          <w:lang w:val="en-US" w:eastAsia="zh-CN"/>
        </w:rPr>
        <w:t xml:space="preserve">t can be observed that the main changes due to </w:t>
      </w:r>
      <w:bookmarkStart w:id="10" w:name="OLE_LINK39"/>
      <w:r w:rsidR="0067426D">
        <w:rPr>
          <w:rFonts w:ascii="Arial" w:hAnsi="Arial" w:cs="Arial"/>
          <w:lang w:val="en-US" w:eastAsia="zh-CN"/>
        </w:rPr>
        <w:t xml:space="preserve">CB-msg3-EDT </w:t>
      </w:r>
      <w:bookmarkEnd w:id="10"/>
      <w:r w:rsidR="00E30939">
        <w:rPr>
          <w:rFonts w:ascii="Arial" w:hAnsi="Arial" w:cs="Arial"/>
          <w:lang w:val="en-US" w:eastAsia="zh-CN"/>
        </w:rPr>
        <w:t>pertain to</w:t>
      </w:r>
      <w:r w:rsidR="0067426D">
        <w:rPr>
          <w:rFonts w:ascii="Arial" w:hAnsi="Arial" w:cs="Arial"/>
          <w:lang w:val="en-US" w:eastAsia="zh-CN"/>
        </w:rPr>
        <w:t xml:space="preserve"> </w:t>
      </w:r>
      <w:r w:rsidR="0067426D" w:rsidRPr="0067426D">
        <w:rPr>
          <w:rFonts w:ascii="Arial" w:hAnsi="Arial" w:cs="Arial"/>
          <w:lang w:val="en-US" w:eastAsia="zh-CN"/>
        </w:rPr>
        <w:t>Random Access</w:t>
      </w:r>
      <w:r w:rsidR="0067426D">
        <w:rPr>
          <w:rFonts w:ascii="Arial" w:hAnsi="Arial" w:cs="Arial"/>
          <w:lang w:val="en-US" w:eastAsia="zh-CN"/>
        </w:rPr>
        <w:t xml:space="preserve"> and </w:t>
      </w:r>
      <w:r w:rsidR="0067426D" w:rsidRPr="0067426D">
        <w:rPr>
          <w:rFonts w:ascii="Arial" w:hAnsi="Arial" w:cs="Arial"/>
          <w:lang w:val="en-US" w:eastAsia="zh-CN"/>
        </w:rPr>
        <w:t>UE transmit timing</w:t>
      </w:r>
      <w:r w:rsidR="0067426D">
        <w:rPr>
          <w:rFonts w:ascii="Arial" w:hAnsi="Arial" w:cs="Arial"/>
          <w:lang w:val="en-US" w:eastAsia="zh-CN"/>
        </w:rPr>
        <w:t xml:space="preserve">. </w:t>
      </w:r>
    </w:p>
    <w:p w14:paraId="7BBF940A" w14:textId="244E66D0" w:rsidR="00FF5C78" w:rsidRPr="0067426D" w:rsidRDefault="0067426D" w:rsidP="0067426D">
      <w:pPr>
        <w:jc w:val="both"/>
        <w:rPr>
          <w:rFonts w:ascii="Arial" w:hAnsi="Arial"/>
          <w:b/>
          <w:bCs/>
          <w:lang w:val="en-US" w:eastAsia="zh-CN"/>
        </w:rPr>
      </w:pPr>
      <w:bookmarkStart w:id="11" w:name="_Ref197705181"/>
      <w:bookmarkStart w:id="12" w:name="OLE_LINK75"/>
      <w:bookmarkEnd w:id="7"/>
      <w:bookmarkEnd w:id="9"/>
      <w:r>
        <w:rPr>
          <w:rFonts w:ascii="Arial" w:hAnsi="Arial"/>
          <w:b/>
          <w:bCs/>
          <w:lang w:val="en-US" w:eastAsia="zh-CN"/>
        </w:rPr>
        <w:t xml:space="preserve">Proposal </w:t>
      </w:r>
      <w:r>
        <w:fldChar w:fldCharType="begin"/>
      </w:r>
      <w:r>
        <w:rPr>
          <w:rFonts w:ascii="Arial" w:hAnsi="Arial"/>
          <w:b/>
          <w:bCs/>
          <w:lang w:val="en-US" w:eastAsia="zh-CN"/>
        </w:rPr>
        <w:instrText xml:space="preserve"> SEQ Proposal \* ARABIC </w:instrText>
      </w:r>
      <w:r>
        <w:fldChar w:fldCharType="separate"/>
      </w:r>
      <w:r>
        <w:rPr>
          <w:rFonts w:ascii="Arial" w:hAnsi="Arial"/>
          <w:b/>
          <w:bCs/>
          <w:noProof/>
          <w:lang w:val="en-US" w:eastAsia="zh-CN"/>
        </w:rPr>
        <w:t>1</w:t>
      </w:r>
      <w:r>
        <w:fldChar w:fldCharType="end"/>
      </w:r>
      <w:r>
        <w:rPr>
          <w:rFonts w:ascii="Arial" w:hAnsi="Arial"/>
          <w:b/>
          <w:bCs/>
          <w:lang w:val="en-US" w:eastAsia="zh-CN"/>
        </w:rPr>
        <w:t xml:space="preserve">: </w:t>
      </w:r>
      <w:bookmarkStart w:id="13" w:name="OLE_LINK41"/>
      <w:bookmarkStart w:id="14" w:name="OLE_LINK40"/>
      <w:r>
        <w:rPr>
          <w:rFonts w:ascii="Arial" w:hAnsi="Arial"/>
          <w:b/>
          <w:bCs/>
          <w:lang w:val="en-US" w:eastAsia="zh-CN"/>
        </w:rPr>
        <w:t xml:space="preserve">RAN4 to further discuss whether to introduce NB-IoT test cases for </w:t>
      </w:r>
      <w:r w:rsidRPr="0067426D">
        <w:rPr>
          <w:rFonts w:ascii="Arial" w:hAnsi="Arial"/>
          <w:b/>
          <w:bCs/>
          <w:lang w:val="en-US" w:eastAsia="zh-CN"/>
        </w:rPr>
        <w:t>CB-msg3-EDT</w:t>
      </w:r>
      <w:r>
        <w:rPr>
          <w:rFonts w:ascii="Arial" w:hAnsi="Arial"/>
          <w:b/>
          <w:bCs/>
          <w:lang w:val="en-US" w:eastAsia="zh-CN"/>
        </w:rPr>
        <w:t xml:space="preserve"> </w:t>
      </w:r>
      <w:bookmarkEnd w:id="13"/>
      <w:r>
        <w:rPr>
          <w:rFonts w:ascii="Arial" w:hAnsi="Arial"/>
          <w:b/>
          <w:bCs/>
          <w:lang w:val="en-US" w:eastAsia="zh-CN"/>
        </w:rPr>
        <w:t>based on the following test case list.</w:t>
      </w:r>
      <w:bookmarkEnd w:id="11"/>
      <w:r>
        <w:rPr>
          <w:rFonts w:ascii="Arial" w:hAnsi="Arial"/>
          <w:b/>
          <w:bCs/>
          <w:lang w:val="en-US" w:eastAsia="zh-CN"/>
        </w:rPr>
        <w:t xml:space="preserve"> </w:t>
      </w:r>
      <w:bookmarkEnd w:id="14"/>
    </w:p>
    <w:tbl>
      <w:tblPr>
        <w:tblStyle w:val="TableGrid"/>
        <w:tblW w:w="0" w:type="auto"/>
        <w:tblInd w:w="0" w:type="dxa"/>
        <w:tblLook w:val="04A0" w:firstRow="1" w:lastRow="0" w:firstColumn="1" w:lastColumn="0" w:noHBand="0" w:noVBand="1"/>
      </w:tblPr>
      <w:tblGrid>
        <w:gridCol w:w="1696"/>
        <w:gridCol w:w="8222"/>
      </w:tblGrid>
      <w:tr w:rsidR="0067426D" w14:paraId="1B490F8C" w14:textId="77777777" w:rsidTr="0067426D">
        <w:tc>
          <w:tcPr>
            <w:tcW w:w="1696" w:type="dxa"/>
            <w:vMerge w:val="restart"/>
            <w:tcBorders>
              <w:top w:val="single" w:sz="4" w:space="0" w:color="auto"/>
              <w:left w:val="single" w:sz="4" w:space="0" w:color="auto"/>
              <w:bottom w:val="single" w:sz="4" w:space="0" w:color="auto"/>
              <w:right w:val="single" w:sz="4" w:space="0" w:color="auto"/>
            </w:tcBorders>
          </w:tcPr>
          <w:p w14:paraId="1534A7E0" w14:textId="77777777" w:rsidR="0067426D" w:rsidRDefault="0067426D">
            <w:pPr>
              <w:textAlignment w:val="baseline"/>
              <w:rPr>
                <w:rFonts w:eastAsia="Yu Mincho"/>
                <w:sz w:val="16"/>
                <w:szCs w:val="16"/>
              </w:rPr>
            </w:pPr>
            <w:r>
              <w:rPr>
                <w:sz w:val="16"/>
                <w:szCs w:val="16"/>
              </w:rPr>
              <w:t>Random Access</w:t>
            </w:r>
          </w:p>
          <w:p w14:paraId="2018F03A" w14:textId="77777777" w:rsidR="0067426D" w:rsidRDefault="0067426D">
            <w:pPr>
              <w:textAlignment w:val="baseline"/>
              <w:rPr>
                <w:sz w:val="16"/>
                <w:szCs w:val="16"/>
              </w:rPr>
            </w:pPr>
            <w:r>
              <w:rPr>
                <w:sz w:val="16"/>
                <w:szCs w:val="16"/>
              </w:rPr>
              <w:t>(A.13.3.2)</w:t>
            </w:r>
          </w:p>
          <w:p w14:paraId="77C4AF38" w14:textId="77777777" w:rsidR="0067426D" w:rsidRDefault="0067426D">
            <w:pPr>
              <w:overflowPunct w:val="0"/>
              <w:autoSpaceDE w:val="0"/>
              <w:autoSpaceDN w:val="0"/>
              <w:adjustRightInd w:val="0"/>
              <w:textAlignment w:val="baseline"/>
              <w:rPr>
                <w:rFonts w:eastAsiaTheme="minorEastAsia"/>
                <w:sz w:val="16"/>
                <w:szCs w:val="16"/>
                <w:lang w:val="en-US" w:eastAsia="zh-CN"/>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0B4E3C4B" w14:textId="77777777" w:rsidR="0067426D" w:rsidRDefault="0067426D">
            <w:pPr>
              <w:textAlignment w:val="baseline"/>
              <w:rPr>
                <w:rFonts w:eastAsiaTheme="minorEastAsia"/>
                <w:sz w:val="16"/>
                <w:szCs w:val="16"/>
                <w:lang w:val="en-US" w:eastAsia="zh-CN"/>
              </w:rPr>
            </w:pPr>
            <w:r>
              <w:rPr>
                <w:rFonts w:eastAsiaTheme="minorEastAsia"/>
                <w:sz w:val="16"/>
                <w:szCs w:val="16"/>
                <w:lang w:val="en-US" w:eastAsia="zh-CN"/>
              </w:rPr>
              <w:t>A.13.3.2.1</w:t>
            </w:r>
            <w:r>
              <w:rPr>
                <w:rFonts w:eastAsiaTheme="minorEastAsia"/>
                <w:sz w:val="16"/>
                <w:szCs w:val="16"/>
                <w:lang w:val="en-US" w:eastAsia="zh-CN"/>
              </w:rPr>
              <w:tab/>
              <w:t>Contention Based Random Access Test for UE category NB1 UEs in Satellite Access - Standalone mode in normal coverage</w:t>
            </w:r>
          </w:p>
        </w:tc>
      </w:tr>
      <w:tr w:rsidR="0067426D" w14:paraId="7FFDE656" w14:textId="77777777" w:rsidTr="0067426D">
        <w:tc>
          <w:tcPr>
            <w:tcW w:w="1696" w:type="dxa"/>
            <w:vMerge/>
            <w:tcBorders>
              <w:top w:val="single" w:sz="4" w:space="0" w:color="auto"/>
              <w:left w:val="single" w:sz="4" w:space="0" w:color="auto"/>
              <w:bottom w:val="single" w:sz="4" w:space="0" w:color="auto"/>
              <w:right w:val="single" w:sz="4" w:space="0" w:color="auto"/>
            </w:tcBorders>
            <w:vAlign w:val="center"/>
            <w:hideMark/>
          </w:tcPr>
          <w:p w14:paraId="06B0455B" w14:textId="77777777" w:rsidR="0067426D" w:rsidRDefault="0067426D">
            <w:pPr>
              <w:spacing w:after="0"/>
              <w:rPr>
                <w:rFonts w:eastAsiaTheme="minorEastAsia"/>
                <w:sz w:val="16"/>
                <w:szCs w:val="16"/>
                <w:lang w:val="en-US" w:eastAsia="zh-CN"/>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16141F2D" w14:textId="77777777" w:rsidR="0067426D" w:rsidRDefault="0067426D">
            <w:pPr>
              <w:textAlignment w:val="baseline"/>
              <w:rPr>
                <w:rFonts w:eastAsiaTheme="minorEastAsia"/>
                <w:sz w:val="16"/>
                <w:szCs w:val="16"/>
                <w:lang w:eastAsia="zh-CN"/>
              </w:rPr>
            </w:pPr>
            <w:r>
              <w:rPr>
                <w:rFonts w:eastAsiaTheme="minorEastAsia"/>
                <w:sz w:val="16"/>
                <w:szCs w:val="16"/>
                <w:lang w:eastAsia="zh-CN"/>
              </w:rPr>
              <w:t>A.13.3.2.2</w:t>
            </w:r>
            <w:r>
              <w:rPr>
                <w:rFonts w:eastAsiaTheme="minorEastAsia"/>
                <w:sz w:val="16"/>
                <w:szCs w:val="16"/>
                <w:lang w:eastAsia="zh-CN"/>
              </w:rPr>
              <w:tab/>
              <w:t>Contention Based Random Access Test for UE category NB1 UEs in Satellite Access - Standalone mode in Enhanced Coverage</w:t>
            </w:r>
          </w:p>
        </w:tc>
      </w:tr>
      <w:tr w:rsidR="0067426D" w14:paraId="09C87AF5" w14:textId="77777777" w:rsidTr="0067426D">
        <w:tc>
          <w:tcPr>
            <w:tcW w:w="1696" w:type="dxa"/>
            <w:vMerge/>
            <w:tcBorders>
              <w:top w:val="single" w:sz="4" w:space="0" w:color="auto"/>
              <w:left w:val="single" w:sz="4" w:space="0" w:color="auto"/>
              <w:bottom w:val="single" w:sz="4" w:space="0" w:color="auto"/>
              <w:right w:val="single" w:sz="4" w:space="0" w:color="auto"/>
            </w:tcBorders>
            <w:vAlign w:val="center"/>
            <w:hideMark/>
          </w:tcPr>
          <w:p w14:paraId="55847DFD" w14:textId="77777777" w:rsidR="0067426D" w:rsidRDefault="0067426D">
            <w:pPr>
              <w:spacing w:after="0"/>
              <w:rPr>
                <w:rFonts w:eastAsiaTheme="minorEastAsia"/>
                <w:sz w:val="16"/>
                <w:szCs w:val="16"/>
                <w:lang w:val="en-US" w:eastAsia="zh-CN"/>
              </w:rPr>
            </w:pPr>
          </w:p>
        </w:tc>
        <w:tc>
          <w:tcPr>
            <w:tcW w:w="8222" w:type="dxa"/>
            <w:tcBorders>
              <w:top w:val="single" w:sz="4" w:space="0" w:color="auto"/>
              <w:left w:val="single" w:sz="4" w:space="0" w:color="auto"/>
              <w:bottom w:val="single" w:sz="4" w:space="0" w:color="auto"/>
              <w:right w:val="single" w:sz="4" w:space="0" w:color="auto"/>
            </w:tcBorders>
            <w:shd w:val="clear" w:color="auto" w:fill="auto"/>
          </w:tcPr>
          <w:p w14:paraId="51C7AE06" w14:textId="383079E2" w:rsidR="0067426D" w:rsidRDefault="0067426D" w:rsidP="0067426D">
            <w:pPr>
              <w:textAlignment w:val="baseline"/>
              <w:rPr>
                <w:rFonts w:eastAsiaTheme="minorEastAsia"/>
                <w:sz w:val="16"/>
                <w:szCs w:val="16"/>
                <w:lang w:eastAsia="zh-CN"/>
              </w:rPr>
            </w:pPr>
            <w:r>
              <w:rPr>
                <w:rFonts w:eastAsiaTheme="minorEastAsia"/>
                <w:sz w:val="16"/>
                <w:szCs w:val="16"/>
                <w:lang w:eastAsia="zh-CN"/>
              </w:rPr>
              <w:t>A.13.3.2.3</w:t>
            </w:r>
            <w:r>
              <w:rPr>
                <w:rFonts w:eastAsiaTheme="minorEastAsia"/>
                <w:sz w:val="16"/>
                <w:szCs w:val="16"/>
                <w:lang w:eastAsia="zh-CN"/>
              </w:rPr>
              <w:tab/>
              <w:t>Contention Based Random Access on Non-anchor Carrier Test for UE category NB1 UEs Standalone mode in Enhanced Coverage</w:t>
            </w:r>
          </w:p>
        </w:tc>
      </w:tr>
      <w:tr w:rsidR="0067426D" w14:paraId="2E76A75F" w14:textId="77777777" w:rsidTr="0067426D">
        <w:tc>
          <w:tcPr>
            <w:tcW w:w="1696" w:type="dxa"/>
            <w:vMerge w:val="restart"/>
            <w:tcBorders>
              <w:top w:val="single" w:sz="4" w:space="0" w:color="auto"/>
              <w:left w:val="single" w:sz="4" w:space="0" w:color="auto"/>
              <w:bottom w:val="single" w:sz="4" w:space="0" w:color="auto"/>
              <w:right w:val="single" w:sz="4" w:space="0" w:color="auto"/>
            </w:tcBorders>
          </w:tcPr>
          <w:p w14:paraId="06C47DD1" w14:textId="77777777" w:rsidR="0067426D" w:rsidRDefault="0067426D">
            <w:pPr>
              <w:textAlignment w:val="baseline"/>
              <w:rPr>
                <w:rFonts w:eastAsia="Yu Mincho"/>
                <w:sz w:val="16"/>
                <w:szCs w:val="16"/>
              </w:rPr>
            </w:pPr>
            <w:r>
              <w:rPr>
                <w:sz w:val="16"/>
                <w:szCs w:val="16"/>
              </w:rPr>
              <w:t>UE Transmit Timing</w:t>
            </w:r>
          </w:p>
          <w:p w14:paraId="3B1B8149" w14:textId="77777777" w:rsidR="0067426D" w:rsidRDefault="0067426D">
            <w:pPr>
              <w:textAlignment w:val="baseline"/>
              <w:rPr>
                <w:sz w:val="16"/>
                <w:szCs w:val="16"/>
              </w:rPr>
            </w:pPr>
            <w:r>
              <w:rPr>
                <w:sz w:val="16"/>
                <w:szCs w:val="16"/>
              </w:rPr>
              <w:t>(</w:t>
            </w:r>
            <w:bookmarkStart w:id="15" w:name="OLE_LINK79"/>
            <w:r>
              <w:rPr>
                <w:sz w:val="16"/>
                <w:szCs w:val="16"/>
              </w:rPr>
              <w:t>A.13.4.1</w:t>
            </w:r>
            <w:bookmarkEnd w:id="15"/>
            <w:r>
              <w:rPr>
                <w:sz w:val="16"/>
                <w:szCs w:val="16"/>
              </w:rPr>
              <w:t>)</w:t>
            </w:r>
          </w:p>
          <w:p w14:paraId="293B9680" w14:textId="77777777" w:rsidR="0067426D" w:rsidRDefault="0067426D">
            <w:pPr>
              <w:overflowPunct w:val="0"/>
              <w:autoSpaceDE w:val="0"/>
              <w:autoSpaceDN w:val="0"/>
              <w:adjustRightInd w:val="0"/>
              <w:textAlignment w:val="baseline"/>
              <w:rPr>
                <w:rFonts w:eastAsiaTheme="minorEastAsia"/>
                <w:sz w:val="16"/>
                <w:szCs w:val="16"/>
                <w:lang w:val="en-US" w:eastAsia="zh-CN"/>
              </w:rPr>
            </w:pPr>
          </w:p>
        </w:tc>
        <w:tc>
          <w:tcPr>
            <w:tcW w:w="8222" w:type="dxa"/>
            <w:tcBorders>
              <w:top w:val="single" w:sz="4" w:space="0" w:color="auto"/>
              <w:left w:val="single" w:sz="4" w:space="0" w:color="auto"/>
              <w:bottom w:val="single" w:sz="4" w:space="0" w:color="auto"/>
              <w:right w:val="single" w:sz="4" w:space="0" w:color="auto"/>
            </w:tcBorders>
            <w:shd w:val="clear" w:color="auto" w:fill="auto"/>
            <w:hideMark/>
          </w:tcPr>
          <w:p w14:paraId="6E098331" w14:textId="77777777" w:rsidR="0067426D" w:rsidRDefault="0067426D">
            <w:pPr>
              <w:textAlignment w:val="baseline"/>
              <w:rPr>
                <w:rFonts w:eastAsia="Yu Mincho"/>
                <w:sz w:val="16"/>
                <w:szCs w:val="16"/>
              </w:rPr>
            </w:pPr>
            <w:r>
              <w:rPr>
                <w:sz w:val="16"/>
                <w:szCs w:val="16"/>
              </w:rPr>
              <w:t>A.13.4.1.1</w:t>
            </w:r>
          </w:p>
          <w:p w14:paraId="7DFACEB5" w14:textId="77777777" w:rsidR="0067426D" w:rsidRDefault="0067426D">
            <w:pPr>
              <w:textAlignment w:val="baseline"/>
              <w:rPr>
                <w:sz w:val="16"/>
                <w:szCs w:val="16"/>
              </w:rPr>
            </w:pPr>
            <w:r>
              <w:rPr>
                <w:sz w:val="16"/>
                <w:szCs w:val="16"/>
              </w:rPr>
              <w:t xml:space="preserve">HD-FDD – UE Transmit Timing Accuracy Tests for Category NB1 UE </w:t>
            </w:r>
            <w:r>
              <w:rPr>
                <w:sz w:val="16"/>
                <w:szCs w:val="16"/>
                <w:u w:val="single"/>
              </w:rPr>
              <w:t>Standalone</w:t>
            </w:r>
            <w:r>
              <w:rPr>
                <w:sz w:val="16"/>
                <w:szCs w:val="16"/>
              </w:rPr>
              <w:t xml:space="preserve"> mode under normal coverage</w:t>
            </w:r>
          </w:p>
        </w:tc>
      </w:tr>
      <w:tr w:rsidR="0067426D" w14:paraId="32B446B3" w14:textId="77777777" w:rsidTr="0067426D">
        <w:trPr>
          <w:trHeight w:val="1450"/>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1BB8425" w14:textId="77777777" w:rsidR="0067426D" w:rsidRDefault="0067426D">
            <w:pPr>
              <w:spacing w:after="0"/>
              <w:rPr>
                <w:rFonts w:eastAsiaTheme="minorEastAsia"/>
                <w:sz w:val="16"/>
                <w:szCs w:val="16"/>
                <w:lang w:val="en-US" w:eastAsia="zh-CN"/>
              </w:rPr>
            </w:pPr>
          </w:p>
        </w:tc>
        <w:tc>
          <w:tcPr>
            <w:tcW w:w="8222" w:type="dxa"/>
            <w:tcBorders>
              <w:top w:val="single" w:sz="4" w:space="0" w:color="auto"/>
              <w:left w:val="single" w:sz="4" w:space="0" w:color="auto"/>
              <w:right w:val="single" w:sz="4" w:space="0" w:color="auto"/>
            </w:tcBorders>
            <w:shd w:val="clear" w:color="auto" w:fill="auto"/>
            <w:hideMark/>
          </w:tcPr>
          <w:p w14:paraId="31C9388A" w14:textId="77777777" w:rsidR="0067426D" w:rsidRDefault="0067426D">
            <w:pPr>
              <w:textAlignment w:val="baseline"/>
              <w:rPr>
                <w:rFonts w:eastAsia="Yu Mincho"/>
                <w:sz w:val="16"/>
                <w:szCs w:val="16"/>
              </w:rPr>
            </w:pPr>
            <w:r>
              <w:rPr>
                <w:sz w:val="16"/>
                <w:szCs w:val="16"/>
              </w:rPr>
              <w:t>A.13.4.1.2</w:t>
            </w:r>
          </w:p>
          <w:p w14:paraId="0F8AC959" w14:textId="77777777" w:rsidR="0067426D" w:rsidRDefault="0067426D">
            <w:pPr>
              <w:textAlignment w:val="baseline"/>
              <w:rPr>
                <w:sz w:val="16"/>
                <w:szCs w:val="16"/>
              </w:rPr>
            </w:pPr>
            <w:r>
              <w:rPr>
                <w:sz w:val="16"/>
                <w:szCs w:val="16"/>
              </w:rPr>
              <w:t xml:space="preserve">HD-FDD – UE Transmit Timing Accuracy Tests for Category NB1 UE </w:t>
            </w:r>
            <w:r>
              <w:rPr>
                <w:sz w:val="16"/>
                <w:szCs w:val="16"/>
                <w:u w:val="single"/>
              </w:rPr>
              <w:t>Standalone</w:t>
            </w:r>
            <w:r>
              <w:rPr>
                <w:sz w:val="16"/>
                <w:szCs w:val="16"/>
              </w:rPr>
              <w:t xml:space="preserve"> mode under enhanced coverage</w:t>
            </w:r>
          </w:p>
        </w:tc>
      </w:tr>
    </w:tbl>
    <w:p w14:paraId="3A236302" w14:textId="77777777" w:rsidR="0067426D" w:rsidRDefault="0067426D" w:rsidP="00FF5C78">
      <w:pPr>
        <w:spacing w:after="120"/>
        <w:textAlignment w:val="center"/>
        <w:rPr>
          <w:lang w:val="en-US" w:eastAsia="zh-CN"/>
        </w:rPr>
      </w:pPr>
    </w:p>
    <w:p w14:paraId="294A6834" w14:textId="77777777" w:rsidR="0067426D" w:rsidRPr="00E30939" w:rsidRDefault="0067426D" w:rsidP="00FF5C78">
      <w:pPr>
        <w:jc w:val="both"/>
        <w:rPr>
          <w:rFonts w:ascii="Arial" w:hAnsi="Arial" w:cs="Arial"/>
          <w:lang w:val="en-US" w:eastAsia="zh-CN"/>
        </w:rPr>
      </w:pPr>
      <w:bookmarkStart w:id="16" w:name="_Ref197694815"/>
      <w:bookmarkStart w:id="17" w:name="OLE_LINK114"/>
      <w:bookmarkStart w:id="18" w:name="OLE_LINK34"/>
      <w:r w:rsidRPr="00E30939">
        <w:rPr>
          <w:rFonts w:ascii="Arial" w:hAnsi="Arial" w:cs="Arial"/>
          <w:lang w:val="en-US" w:eastAsia="zh-CN"/>
        </w:rPr>
        <w:t>Additionally, the NTN eMTC tests have not yet been implemented by RAN5, and the level of interest remains uncertain. Therefore, it is proposed to further discuss whether to introduce eMTC test cases for CB-msg3-EDT.</w:t>
      </w:r>
    </w:p>
    <w:p w14:paraId="2833E03E" w14:textId="7D7ACDDD" w:rsidR="00FF5C78" w:rsidRDefault="00FF5C78" w:rsidP="00FF5C78">
      <w:pPr>
        <w:jc w:val="both"/>
        <w:rPr>
          <w:rFonts w:ascii="Arial" w:hAnsi="Arial"/>
          <w:b/>
          <w:bCs/>
          <w:lang w:val="en-US" w:eastAsia="zh-CN"/>
        </w:rPr>
      </w:pPr>
      <w:bookmarkStart w:id="19" w:name="_Ref197705185"/>
      <w:r>
        <w:rPr>
          <w:rFonts w:ascii="Arial" w:hAnsi="Arial"/>
          <w:b/>
          <w:bCs/>
          <w:lang w:val="en-US" w:eastAsia="zh-CN"/>
        </w:rPr>
        <w:t xml:space="preserve">Proposal </w:t>
      </w:r>
      <w:r>
        <w:fldChar w:fldCharType="begin"/>
      </w:r>
      <w:r>
        <w:rPr>
          <w:rFonts w:ascii="Arial" w:hAnsi="Arial"/>
          <w:b/>
          <w:bCs/>
          <w:lang w:val="en-US" w:eastAsia="zh-CN"/>
        </w:rPr>
        <w:instrText xml:space="preserve"> SEQ Proposal \* ARABIC </w:instrText>
      </w:r>
      <w:r>
        <w:fldChar w:fldCharType="separate"/>
      </w:r>
      <w:r w:rsidR="0067426D">
        <w:rPr>
          <w:rFonts w:ascii="Arial" w:hAnsi="Arial"/>
          <w:b/>
          <w:bCs/>
          <w:noProof/>
          <w:lang w:val="en-US" w:eastAsia="zh-CN"/>
        </w:rPr>
        <w:t>2</w:t>
      </w:r>
      <w:r>
        <w:fldChar w:fldCharType="end"/>
      </w:r>
      <w:r>
        <w:rPr>
          <w:rFonts w:ascii="Arial" w:hAnsi="Arial"/>
          <w:b/>
          <w:bCs/>
          <w:lang w:val="en-US" w:eastAsia="zh-CN"/>
        </w:rPr>
        <w:t xml:space="preserve">: </w:t>
      </w:r>
      <w:bookmarkEnd w:id="16"/>
      <w:r w:rsidR="0067426D" w:rsidRPr="0067426D">
        <w:rPr>
          <w:rFonts w:ascii="Arial" w:hAnsi="Arial"/>
          <w:b/>
          <w:bCs/>
          <w:lang w:val="en-US" w:eastAsia="zh-CN"/>
        </w:rPr>
        <w:t xml:space="preserve">RAN4 to </w:t>
      </w:r>
      <w:bookmarkStart w:id="20" w:name="OLE_LINK42"/>
      <w:r w:rsidR="0067426D" w:rsidRPr="0067426D">
        <w:rPr>
          <w:rFonts w:ascii="Arial" w:hAnsi="Arial"/>
          <w:b/>
          <w:bCs/>
          <w:lang w:val="en-US" w:eastAsia="zh-CN"/>
        </w:rPr>
        <w:t xml:space="preserve">further discuss whether to introduce </w:t>
      </w:r>
      <w:r w:rsidR="0067426D">
        <w:rPr>
          <w:rFonts w:ascii="Arial" w:hAnsi="Arial"/>
          <w:b/>
          <w:bCs/>
          <w:lang w:val="en-US" w:eastAsia="zh-CN"/>
        </w:rPr>
        <w:t>eMTC</w:t>
      </w:r>
      <w:r w:rsidR="0067426D" w:rsidRPr="0067426D">
        <w:rPr>
          <w:rFonts w:ascii="Arial" w:hAnsi="Arial"/>
          <w:b/>
          <w:bCs/>
          <w:lang w:val="en-US" w:eastAsia="zh-CN"/>
        </w:rPr>
        <w:t xml:space="preserve"> test cases for CB-msg3-EDT</w:t>
      </w:r>
      <w:bookmarkEnd w:id="20"/>
      <w:r w:rsidR="0067426D">
        <w:rPr>
          <w:rFonts w:ascii="Arial" w:hAnsi="Arial"/>
          <w:b/>
          <w:bCs/>
          <w:lang w:val="en-US" w:eastAsia="zh-CN"/>
        </w:rPr>
        <w:t>.</w:t>
      </w:r>
      <w:bookmarkEnd w:id="19"/>
    </w:p>
    <w:bookmarkEnd w:id="12"/>
    <w:bookmarkEnd w:id="17"/>
    <w:bookmarkEnd w:id="18"/>
    <w:p w14:paraId="4A4F10C8" w14:textId="77777777" w:rsidR="003302C7" w:rsidRDefault="003302C7" w:rsidP="003302C7">
      <w:pPr>
        <w:pStyle w:val="Heading1"/>
        <w:rPr>
          <w:rFonts w:eastAsia="SimSun" w:cs="Arial"/>
          <w:lang w:eastAsia="ja-JP"/>
        </w:rPr>
      </w:pPr>
      <w:r>
        <w:rPr>
          <w:rFonts w:eastAsia="SimSun" w:cs="Arial"/>
          <w:lang w:eastAsia="ja-JP"/>
        </w:rPr>
        <w:lastRenderedPageBreak/>
        <w:t>Summary</w:t>
      </w:r>
    </w:p>
    <w:p w14:paraId="5643AF62" w14:textId="77777777" w:rsidR="003302C7" w:rsidRDefault="003302C7" w:rsidP="003302C7">
      <w:pPr>
        <w:rPr>
          <w:rFonts w:ascii="Arial" w:hAnsi="Arial" w:cs="Arial"/>
        </w:rPr>
      </w:pPr>
      <w:r>
        <w:rPr>
          <w:rFonts w:ascii="Arial" w:hAnsi="Arial" w:cs="Arial"/>
        </w:rPr>
        <w:t xml:space="preserve">The observations and proposals are summarized as the following: </w:t>
      </w:r>
    </w:p>
    <w:p w14:paraId="1E2263A1" w14:textId="04372CDA" w:rsidR="0067426D" w:rsidRDefault="0067426D" w:rsidP="003302C7">
      <w:pPr>
        <w:rPr>
          <w:rFonts w:ascii="Arial" w:hAnsi="Arial" w:cs="Arial"/>
        </w:rPr>
      </w:pPr>
      <w:r>
        <w:rPr>
          <w:rFonts w:ascii="Arial" w:hAnsi="Arial" w:cs="Arial"/>
        </w:rPr>
        <w:fldChar w:fldCharType="begin"/>
      </w:r>
      <w:r>
        <w:rPr>
          <w:rFonts w:ascii="Arial" w:hAnsi="Arial" w:cs="Arial"/>
        </w:rPr>
        <w:instrText xml:space="preserve"> REF _Ref197705181 \h </w:instrText>
      </w:r>
      <w:r>
        <w:rPr>
          <w:rFonts w:ascii="Arial" w:hAnsi="Arial" w:cs="Arial"/>
        </w:rPr>
      </w:r>
      <w:r>
        <w:rPr>
          <w:rFonts w:ascii="Arial" w:hAnsi="Arial" w:cs="Arial"/>
        </w:rPr>
        <w:fldChar w:fldCharType="separate"/>
      </w:r>
      <w:r>
        <w:rPr>
          <w:rFonts w:ascii="Arial" w:hAnsi="Arial"/>
          <w:b/>
          <w:bCs/>
          <w:lang w:val="en-US" w:eastAsia="zh-CN"/>
        </w:rPr>
        <w:t xml:space="preserve">Proposal </w:t>
      </w:r>
      <w:r>
        <w:rPr>
          <w:rFonts w:ascii="Arial" w:hAnsi="Arial"/>
          <w:b/>
          <w:bCs/>
          <w:noProof/>
          <w:lang w:val="en-US" w:eastAsia="zh-CN"/>
        </w:rPr>
        <w:t>1</w:t>
      </w:r>
      <w:r>
        <w:rPr>
          <w:rFonts w:ascii="Arial" w:hAnsi="Arial"/>
          <w:b/>
          <w:bCs/>
          <w:lang w:val="en-US" w:eastAsia="zh-CN"/>
        </w:rPr>
        <w:t xml:space="preserve">: RAN4 to further discuss whether to introduce NB-IoT test cases for </w:t>
      </w:r>
      <w:r w:rsidRPr="0067426D">
        <w:rPr>
          <w:rFonts w:ascii="Arial" w:hAnsi="Arial"/>
          <w:b/>
          <w:bCs/>
          <w:lang w:val="en-US" w:eastAsia="zh-CN"/>
        </w:rPr>
        <w:t>CB-msg3-EDT</w:t>
      </w:r>
      <w:r>
        <w:rPr>
          <w:rFonts w:ascii="Arial" w:hAnsi="Arial"/>
          <w:b/>
          <w:bCs/>
          <w:lang w:val="en-US" w:eastAsia="zh-CN"/>
        </w:rPr>
        <w:t xml:space="preserve"> based on the following test case list.</w:t>
      </w:r>
      <w:r>
        <w:rPr>
          <w:rFonts w:ascii="Arial" w:hAnsi="Arial" w:cs="Arial"/>
        </w:rPr>
        <w:fldChar w:fldCharType="end"/>
      </w:r>
    </w:p>
    <w:p w14:paraId="530B261E" w14:textId="0DDACD25" w:rsidR="0067426D" w:rsidRDefault="0067426D" w:rsidP="003302C7">
      <w:pPr>
        <w:rPr>
          <w:rFonts w:ascii="Arial" w:hAnsi="Arial" w:cs="Arial"/>
        </w:rPr>
      </w:pPr>
      <w:r>
        <w:rPr>
          <w:rFonts w:ascii="Arial" w:hAnsi="Arial" w:cs="Arial"/>
        </w:rPr>
        <w:fldChar w:fldCharType="begin"/>
      </w:r>
      <w:r>
        <w:rPr>
          <w:rFonts w:ascii="Arial" w:hAnsi="Arial" w:cs="Arial"/>
        </w:rPr>
        <w:instrText xml:space="preserve"> REF _Ref197705185 \h </w:instrText>
      </w:r>
      <w:r>
        <w:rPr>
          <w:rFonts w:ascii="Arial" w:hAnsi="Arial" w:cs="Arial"/>
        </w:rPr>
      </w:r>
      <w:r>
        <w:rPr>
          <w:rFonts w:ascii="Arial" w:hAnsi="Arial" w:cs="Arial"/>
        </w:rPr>
        <w:fldChar w:fldCharType="separate"/>
      </w:r>
      <w:r>
        <w:rPr>
          <w:rFonts w:ascii="Arial" w:hAnsi="Arial"/>
          <w:b/>
          <w:bCs/>
          <w:lang w:val="en-US" w:eastAsia="zh-CN"/>
        </w:rPr>
        <w:t xml:space="preserve">Proposal </w:t>
      </w:r>
      <w:r>
        <w:rPr>
          <w:rFonts w:ascii="Arial" w:hAnsi="Arial"/>
          <w:b/>
          <w:bCs/>
          <w:noProof/>
          <w:lang w:val="en-US" w:eastAsia="zh-CN"/>
        </w:rPr>
        <w:t>2</w:t>
      </w:r>
      <w:r>
        <w:rPr>
          <w:rFonts w:ascii="Arial" w:hAnsi="Arial"/>
          <w:b/>
          <w:bCs/>
          <w:lang w:val="en-US" w:eastAsia="zh-CN"/>
        </w:rPr>
        <w:t xml:space="preserve">: </w:t>
      </w:r>
      <w:r w:rsidRPr="0067426D">
        <w:rPr>
          <w:rFonts w:ascii="Arial" w:hAnsi="Arial"/>
          <w:b/>
          <w:bCs/>
          <w:lang w:val="en-US" w:eastAsia="zh-CN"/>
        </w:rPr>
        <w:t xml:space="preserve">RAN4 to further discuss whether to introduce </w:t>
      </w:r>
      <w:r>
        <w:rPr>
          <w:rFonts w:ascii="Arial" w:hAnsi="Arial"/>
          <w:b/>
          <w:bCs/>
          <w:lang w:val="en-US" w:eastAsia="zh-CN"/>
        </w:rPr>
        <w:t>eMTC</w:t>
      </w:r>
      <w:r w:rsidRPr="0067426D">
        <w:rPr>
          <w:rFonts w:ascii="Arial" w:hAnsi="Arial"/>
          <w:b/>
          <w:bCs/>
          <w:lang w:val="en-US" w:eastAsia="zh-CN"/>
        </w:rPr>
        <w:t xml:space="preserve"> test cases for CB-msg3-EDT</w:t>
      </w:r>
      <w:r>
        <w:rPr>
          <w:rFonts w:ascii="Arial" w:hAnsi="Arial"/>
          <w:b/>
          <w:bCs/>
          <w:lang w:val="en-US" w:eastAsia="zh-CN"/>
        </w:rPr>
        <w:t>.</w:t>
      </w:r>
      <w:r>
        <w:rPr>
          <w:rFonts w:ascii="Arial" w:hAnsi="Arial" w:cs="Arial"/>
        </w:rPr>
        <w:fldChar w:fldCharType="end"/>
      </w:r>
    </w:p>
    <w:p w14:paraId="19AF0E5D" w14:textId="626EDA98" w:rsidR="00F273DC" w:rsidRDefault="00F273DC" w:rsidP="00F273DC">
      <w:pPr>
        <w:pStyle w:val="Heading1"/>
        <w:rPr>
          <w:rFonts w:cs="Arial"/>
          <w:lang w:val="en-US" w:eastAsia="zh-CN"/>
        </w:rPr>
      </w:pPr>
      <w:bookmarkStart w:id="21" w:name="OLE_LINK5"/>
      <w:r>
        <w:rPr>
          <w:rFonts w:cs="Arial"/>
          <w:lang w:val="en-US"/>
        </w:rPr>
        <w:t>References</w:t>
      </w:r>
    </w:p>
    <w:p w14:paraId="6A3BA858" w14:textId="7AF51C99" w:rsidR="003B1ADC" w:rsidRDefault="00EF7610" w:rsidP="00A22275">
      <w:pPr>
        <w:numPr>
          <w:ilvl w:val="0"/>
          <w:numId w:val="7"/>
        </w:numPr>
        <w:ind w:left="284" w:hangingChars="142" w:hanging="284"/>
        <w:rPr>
          <w:rFonts w:ascii="Arial" w:hAnsi="Arial" w:cs="Arial"/>
          <w:szCs w:val="15"/>
          <w:lang w:val="en-US" w:eastAsia="zh-CN"/>
        </w:rPr>
      </w:pPr>
      <w:bookmarkStart w:id="22" w:name="OLE_LINK1"/>
      <w:bookmarkStart w:id="23" w:name="_Ref194053600"/>
      <w:bookmarkEnd w:id="21"/>
      <w:r w:rsidRPr="00EF7610">
        <w:rPr>
          <w:rFonts w:ascii="Arial" w:hAnsi="Arial" w:cs="Arial"/>
          <w:szCs w:val="15"/>
          <w:lang w:val="en-US" w:eastAsia="zh-CN"/>
        </w:rPr>
        <w:t>R4-2502606</w:t>
      </w:r>
      <w:r w:rsidR="00F273DC">
        <w:rPr>
          <w:rFonts w:ascii="Arial" w:hAnsi="Arial" w:cs="Arial"/>
          <w:szCs w:val="15"/>
          <w:lang w:val="en-US" w:eastAsia="zh-CN"/>
        </w:rPr>
        <w:t>,</w:t>
      </w:r>
      <w:r w:rsidR="00F273DC">
        <w:rPr>
          <w:rFonts w:ascii="Arial" w:eastAsia="Batang" w:hAnsi="Arial" w:cs="Arial"/>
          <w:b/>
          <w:sz w:val="24"/>
          <w:szCs w:val="24"/>
          <w:lang w:val="en-US" w:eastAsia="zh-CN"/>
        </w:rPr>
        <w:t xml:space="preserve"> </w:t>
      </w:r>
      <w:bookmarkEnd w:id="22"/>
      <w:r w:rsidRPr="00EF7610">
        <w:rPr>
          <w:rFonts w:ascii="Arial" w:hAnsi="Arial" w:cs="Arial"/>
          <w:szCs w:val="15"/>
          <w:lang w:val="en-US" w:eastAsia="zh-CN"/>
        </w:rPr>
        <w:t>WF on RRM requirements for IoT_NTN_Ph3</w:t>
      </w:r>
      <w:bookmarkStart w:id="24" w:name="OLE_LINK18"/>
      <w:r>
        <w:rPr>
          <w:rFonts w:ascii="Arial" w:hAnsi="Arial" w:cs="Arial"/>
          <w:szCs w:val="15"/>
          <w:lang w:val="en-US" w:eastAsia="zh-CN"/>
        </w:rPr>
        <w:t xml:space="preserve">, </w:t>
      </w:r>
      <w:r w:rsidR="004A0253">
        <w:rPr>
          <w:rFonts w:ascii="Arial" w:hAnsi="Arial" w:cs="Arial"/>
          <w:szCs w:val="15"/>
          <w:lang w:val="en-US" w:eastAsia="zh-CN"/>
        </w:rPr>
        <w:t>Apr</w:t>
      </w:r>
      <w:r>
        <w:rPr>
          <w:rFonts w:ascii="Arial" w:hAnsi="Arial" w:cs="Arial"/>
          <w:szCs w:val="15"/>
          <w:lang w:val="en-US" w:eastAsia="zh-CN"/>
        </w:rPr>
        <w:t>. 2025.</w:t>
      </w:r>
      <w:bookmarkEnd w:id="23"/>
      <w:r>
        <w:rPr>
          <w:rFonts w:ascii="Arial" w:hAnsi="Arial" w:cs="Arial"/>
          <w:szCs w:val="15"/>
          <w:lang w:val="en-US" w:eastAsia="zh-CN"/>
        </w:rPr>
        <w:t xml:space="preserve"> </w:t>
      </w:r>
      <w:bookmarkEnd w:id="24"/>
    </w:p>
    <w:p w14:paraId="7469B629" w14:textId="5FBF2776" w:rsidR="00A22275" w:rsidRPr="00FF5C78" w:rsidRDefault="00A22275" w:rsidP="0067426D">
      <w:pPr>
        <w:rPr>
          <w:rFonts w:ascii="Arial" w:hAnsi="Arial" w:cs="Arial"/>
          <w:szCs w:val="15"/>
          <w:lang w:val="en-US" w:eastAsia="zh-CN"/>
        </w:rPr>
      </w:pPr>
    </w:p>
    <w:sectPr w:rsidR="00A22275" w:rsidRPr="00FF5C78" w:rsidSect="00F273DC">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69D0C"/>
    <w:multiLevelType w:val="singleLevel"/>
    <w:tmpl w:val="03D69D0C"/>
    <w:lvl w:ilvl="0">
      <w:start w:val="1"/>
      <w:numFmt w:val="decimal"/>
      <w:suff w:val="space"/>
      <w:lvlText w:val="[%1]"/>
      <w:lvlJc w:val="left"/>
      <w:pPr>
        <w:ind w:left="0" w:firstLine="0"/>
      </w:pPr>
      <w:rPr>
        <w:rFonts w:ascii="Arial" w:hAnsi="Arial" w:cs="Arial" w:hint="default"/>
      </w:rPr>
    </w:lvl>
  </w:abstractNum>
  <w:abstractNum w:abstractNumId="1"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A73F6E"/>
    <w:multiLevelType w:val="multilevel"/>
    <w:tmpl w:val="12A73F6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189367F7"/>
    <w:multiLevelType w:val="hybridMultilevel"/>
    <w:tmpl w:val="780255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40F07F2"/>
    <w:multiLevelType w:val="multilevel"/>
    <w:tmpl w:val="240F07F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4724993"/>
    <w:multiLevelType w:val="hybridMultilevel"/>
    <w:tmpl w:val="817AC270"/>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901B8D"/>
    <w:multiLevelType w:val="hybridMultilevel"/>
    <w:tmpl w:val="4064CEA2"/>
    <w:lvl w:ilvl="0" w:tplc="04090001">
      <w:start w:val="1"/>
      <w:numFmt w:val="bullet"/>
      <w:lvlText w:val=""/>
      <w:lvlJc w:val="left"/>
      <w:pPr>
        <w:ind w:left="-324" w:hanging="360"/>
      </w:pPr>
      <w:rPr>
        <w:rFonts w:ascii="Symbol" w:hAnsi="Symbol" w:hint="default"/>
      </w:rPr>
    </w:lvl>
    <w:lvl w:ilvl="1" w:tplc="04090003">
      <w:start w:val="1"/>
      <w:numFmt w:val="bullet"/>
      <w:lvlText w:val="o"/>
      <w:lvlJc w:val="left"/>
      <w:pPr>
        <w:ind w:left="396" w:hanging="360"/>
      </w:pPr>
      <w:rPr>
        <w:rFonts w:ascii="Courier New" w:hAnsi="Courier New" w:cs="Courier New" w:hint="default"/>
      </w:rPr>
    </w:lvl>
    <w:lvl w:ilvl="2" w:tplc="04090005">
      <w:start w:val="1"/>
      <w:numFmt w:val="bullet"/>
      <w:lvlText w:val=""/>
      <w:lvlJc w:val="left"/>
      <w:pPr>
        <w:ind w:left="1116" w:hanging="360"/>
      </w:pPr>
      <w:rPr>
        <w:rFonts w:ascii="Wingdings" w:hAnsi="Wingdings" w:hint="default"/>
      </w:rPr>
    </w:lvl>
    <w:lvl w:ilvl="3" w:tplc="04090001">
      <w:start w:val="1"/>
      <w:numFmt w:val="bullet"/>
      <w:lvlText w:val=""/>
      <w:lvlJc w:val="left"/>
      <w:pPr>
        <w:ind w:left="1836" w:hanging="360"/>
      </w:pPr>
      <w:rPr>
        <w:rFonts w:ascii="Symbol" w:hAnsi="Symbol" w:hint="default"/>
      </w:rPr>
    </w:lvl>
    <w:lvl w:ilvl="4" w:tplc="04090003">
      <w:start w:val="1"/>
      <w:numFmt w:val="bullet"/>
      <w:lvlText w:val="o"/>
      <w:lvlJc w:val="left"/>
      <w:pPr>
        <w:ind w:left="2556" w:hanging="360"/>
      </w:pPr>
      <w:rPr>
        <w:rFonts w:ascii="Courier New" w:hAnsi="Courier New" w:cs="Courier New" w:hint="default"/>
      </w:rPr>
    </w:lvl>
    <w:lvl w:ilvl="5" w:tplc="04090005">
      <w:start w:val="1"/>
      <w:numFmt w:val="bullet"/>
      <w:lvlText w:val=""/>
      <w:lvlJc w:val="left"/>
      <w:pPr>
        <w:ind w:left="3276" w:hanging="360"/>
      </w:pPr>
      <w:rPr>
        <w:rFonts w:ascii="Wingdings" w:hAnsi="Wingdings" w:hint="default"/>
      </w:rPr>
    </w:lvl>
    <w:lvl w:ilvl="6" w:tplc="04090001">
      <w:start w:val="1"/>
      <w:numFmt w:val="bullet"/>
      <w:lvlText w:val=""/>
      <w:lvlJc w:val="left"/>
      <w:pPr>
        <w:ind w:left="3996" w:hanging="360"/>
      </w:pPr>
      <w:rPr>
        <w:rFonts w:ascii="Symbol" w:hAnsi="Symbol" w:hint="default"/>
      </w:rPr>
    </w:lvl>
    <w:lvl w:ilvl="7" w:tplc="04090003">
      <w:start w:val="1"/>
      <w:numFmt w:val="bullet"/>
      <w:lvlText w:val="o"/>
      <w:lvlJc w:val="left"/>
      <w:pPr>
        <w:ind w:left="4716" w:hanging="360"/>
      </w:pPr>
      <w:rPr>
        <w:rFonts w:ascii="Courier New" w:hAnsi="Courier New" w:cs="Courier New" w:hint="default"/>
      </w:rPr>
    </w:lvl>
    <w:lvl w:ilvl="8" w:tplc="04090005">
      <w:start w:val="1"/>
      <w:numFmt w:val="bullet"/>
      <w:lvlText w:val=""/>
      <w:lvlJc w:val="left"/>
      <w:pPr>
        <w:ind w:left="5436" w:hanging="360"/>
      </w:pPr>
      <w:rPr>
        <w:rFonts w:ascii="Wingdings" w:hAnsi="Wingdings" w:hint="default"/>
      </w:rPr>
    </w:lvl>
  </w:abstractNum>
  <w:abstractNum w:abstractNumId="7" w15:restartNumberingAfterBreak="0">
    <w:nsid w:val="49EF21C0"/>
    <w:multiLevelType w:val="multilevel"/>
    <w:tmpl w:val="49EF21C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C36016C"/>
    <w:multiLevelType w:val="hybridMultilevel"/>
    <w:tmpl w:val="BE38EB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6B46CA9"/>
    <w:multiLevelType w:val="multilevel"/>
    <w:tmpl w:val="56B46CA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589D48C5"/>
    <w:multiLevelType w:val="hybridMultilevel"/>
    <w:tmpl w:val="E1C0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C231BD"/>
    <w:multiLevelType w:val="hybridMultilevel"/>
    <w:tmpl w:val="AE4AF2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F962944"/>
    <w:multiLevelType w:val="multilevel"/>
    <w:tmpl w:val="B6DE0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0AC4A13"/>
    <w:multiLevelType w:val="multilevel"/>
    <w:tmpl w:val="70AC4A1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713543B2"/>
    <w:multiLevelType w:val="multilevel"/>
    <w:tmpl w:val="92E28C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46411095">
    <w:abstractNumId w:val="9"/>
  </w:num>
  <w:num w:numId="2" w16cid:durableId="1018774305">
    <w:abstractNumId w:val="7"/>
  </w:num>
  <w:num w:numId="3" w16cid:durableId="1435055627">
    <w:abstractNumId w:val="2"/>
  </w:num>
  <w:num w:numId="4" w16cid:durableId="1817647729">
    <w:abstractNumId w:val="4"/>
  </w:num>
  <w:num w:numId="5" w16cid:durableId="784814726">
    <w:abstractNumId w:val="10"/>
  </w:num>
  <w:num w:numId="6" w16cid:durableId="1282611932">
    <w:abstractNumId w:val="14"/>
  </w:num>
  <w:num w:numId="7" w16cid:durableId="1165783956">
    <w:abstractNumId w:val="0"/>
    <w:lvlOverride w:ilvl="0">
      <w:startOverride w:val="1"/>
    </w:lvlOverride>
  </w:num>
  <w:num w:numId="8" w16cid:durableId="8325742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9475872">
    <w:abstractNumId w:val="5"/>
  </w:num>
  <w:num w:numId="10" w16cid:durableId="768157245">
    <w:abstractNumId w:val="12"/>
  </w:num>
  <w:num w:numId="11" w16cid:durableId="618071175">
    <w:abstractNumId w:val="3"/>
  </w:num>
  <w:num w:numId="12" w16cid:durableId="480268348">
    <w:abstractNumId w:val="8"/>
  </w:num>
  <w:num w:numId="13" w16cid:durableId="351419728">
    <w:abstractNumId w:val="11"/>
  </w:num>
  <w:num w:numId="14" w16cid:durableId="1932884569">
    <w:abstractNumId w:val="3"/>
  </w:num>
  <w:num w:numId="15" w16cid:durableId="1873836916">
    <w:abstractNumId w:val="13"/>
  </w:num>
  <w:num w:numId="16" w16cid:durableId="1250235897">
    <w:abstractNumId w:val="15"/>
  </w:num>
  <w:num w:numId="17" w16cid:durableId="1968002193">
    <w:abstractNumId w:val="15"/>
  </w:num>
  <w:num w:numId="18" w16cid:durableId="2112506880">
    <w:abstractNumId w:val="6"/>
  </w:num>
  <w:num w:numId="19" w16cid:durableId="1348798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80"/>
  <w:drawingGridHorizontalSpacing w:val="1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2B2"/>
    <w:rsid w:val="00052773"/>
    <w:rsid w:val="00061067"/>
    <w:rsid w:val="000633E7"/>
    <w:rsid w:val="000843C9"/>
    <w:rsid w:val="000A21CA"/>
    <w:rsid w:val="000B177F"/>
    <w:rsid w:val="000B3E57"/>
    <w:rsid w:val="000C6D4B"/>
    <w:rsid w:val="000D4D03"/>
    <w:rsid w:val="000F5C21"/>
    <w:rsid w:val="0010113E"/>
    <w:rsid w:val="0013547F"/>
    <w:rsid w:val="001459CC"/>
    <w:rsid w:val="001574DB"/>
    <w:rsid w:val="00157F79"/>
    <w:rsid w:val="00172F5D"/>
    <w:rsid w:val="00194B42"/>
    <w:rsid w:val="001A761D"/>
    <w:rsid w:val="001B00C2"/>
    <w:rsid w:val="001B4956"/>
    <w:rsid w:val="001B776F"/>
    <w:rsid w:val="001C10DD"/>
    <w:rsid w:val="001F0AEE"/>
    <w:rsid w:val="001F1368"/>
    <w:rsid w:val="002060D3"/>
    <w:rsid w:val="00210AD6"/>
    <w:rsid w:val="00225314"/>
    <w:rsid w:val="002319CD"/>
    <w:rsid w:val="002837F7"/>
    <w:rsid w:val="00297ABE"/>
    <w:rsid w:val="002A4C26"/>
    <w:rsid w:val="002C0E7B"/>
    <w:rsid w:val="002C7C94"/>
    <w:rsid w:val="003000BF"/>
    <w:rsid w:val="00324C6D"/>
    <w:rsid w:val="00324DD6"/>
    <w:rsid w:val="003302C7"/>
    <w:rsid w:val="00337C24"/>
    <w:rsid w:val="00345C7B"/>
    <w:rsid w:val="003464A9"/>
    <w:rsid w:val="0035367C"/>
    <w:rsid w:val="0036428D"/>
    <w:rsid w:val="003B1ADC"/>
    <w:rsid w:val="003B37E3"/>
    <w:rsid w:val="003C19DA"/>
    <w:rsid w:val="003E1795"/>
    <w:rsid w:val="0041124C"/>
    <w:rsid w:val="0042022E"/>
    <w:rsid w:val="004265B3"/>
    <w:rsid w:val="00437419"/>
    <w:rsid w:val="004514DF"/>
    <w:rsid w:val="00482ED6"/>
    <w:rsid w:val="004A0253"/>
    <w:rsid w:val="004B3223"/>
    <w:rsid w:val="004B42DB"/>
    <w:rsid w:val="004C3AB9"/>
    <w:rsid w:val="004C4D0E"/>
    <w:rsid w:val="004E6BC5"/>
    <w:rsid w:val="00504860"/>
    <w:rsid w:val="00540DEB"/>
    <w:rsid w:val="005529CE"/>
    <w:rsid w:val="00555562"/>
    <w:rsid w:val="00574A59"/>
    <w:rsid w:val="0058372D"/>
    <w:rsid w:val="005943AC"/>
    <w:rsid w:val="005A6833"/>
    <w:rsid w:val="005B392E"/>
    <w:rsid w:val="005C4CE9"/>
    <w:rsid w:val="005D703A"/>
    <w:rsid w:val="006148C1"/>
    <w:rsid w:val="00630227"/>
    <w:rsid w:val="00645337"/>
    <w:rsid w:val="00655975"/>
    <w:rsid w:val="0066199D"/>
    <w:rsid w:val="00670BF2"/>
    <w:rsid w:val="0067426D"/>
    <w:rsid w:val="00674BC8"/>
    <w:rsid w:val="00682DB5"/>
    <w:rsid w:val="006975CE"/>
    <w:rsid w:val="006B30FE"/>
    <w:rsid w:val="006D6FC7"/>
    <w:rsid w:val="006F0CFC"/>
    <w:rsid w:val="00712497"/>
    <w:rsid w:val="00726EFB"/>
    <w:rsid w:val="007445F8"/>
    <w:rsid w:val="007775E4"/>
    <w:rsid w:val="00785EFF"/>
    <w:rsid w:val="007C05D6"/>
    <w:rsid w:val="00802E82"/>
    <w:rsid w:val="0082285B"/>
    <w:rsid w:val="00823031"/>
    <w:rsid w:val="008500E1"/>
    <w:rsid w:val="00852F5B"/>
    <w:rsid w:val="0086796F"/>
    <w:rsid w:val="008C3003"/>
    <w:rsid w:val="008C3DE9"/>
    <w:rsid w:val="008F676D"/>
    <w:rsid w:val="009540C8"/>
    <w:rsid w:val="00961261"/>
    <w:rsid w:val="00964D5D"/>
    <w:rsid w:val="00A05D1D"/>
    <w:rsid w:val="00A16B52"/>
    <w:rsid w:val="00A22275"/>
    <w:rsid w:val="00A30A2E"/>
    <w:rsid w:val="00A364D9"/>
    <w:rsid w:val="00A5368C"/>
    <w:rsid w:val="00A75AAE"/>
    <w:rsid w:val="00AA5E6E"/>
    <w:rsid w:val="00AB05CA"/>
    <w:rsid w:val="00AB4381"/>
    <w:rsid w:val="00AB4FDC"/>
    <w:rsid w:val="00AD3378"/>
    <w:rsid w:val="00AD3B16"/>
    <w:rsid w:val="00AE3115"/>
    <w:rsid w:val="00AF0153"/>
    <w:rsid w:val="00AF03F0"/>
    <w:rsid w:val="00AF23AA"/>
    <w:rsid w:val="00B00B7A"/>
    <w:rsid w:val="00B12EEF"/>
    <w:rsid w:val="00B1590F"/>
    <w:rsid w:val="00B168C1"/>
    <w:rsid w:val="00B34971"/>
    <w:rsid w:val="00B54651"/>
    <w:rsid w:val="00B54BF4"/>
    <w:rsid w:val="00B622B2"/>
    <w:rsid w:val="00B675A6"/>
    <w:rsid w:val="00B751B2"/>
    <w:rsid w:val="00B77D60"/>
    <w:rsid w:val="00B818BC"/>
    <w:rsid w:val="00B86B6A"/>
    <w:rsid w:val="00B92C1D"/>
    <w:rsid w:val="00BA0D8A"/>
    <w:rsid w:val="00BA1D66"/>
    <w:rsid w:val="00BA5956"/>
    <w:rsid w:val="00BB2087"/>
    <w:rsid w:val="00C069EE"/>
    <w:rsid w:val="00C27F6A"/>
    <w:rsid w:val="00C318C6"/>
    <w:rsid w:val="00C52847"/>
    <w:rsid w:val="00CA45A8"/>
    <w:rsid w:val="00CB328A"/>
    <w:rsid w:val="00CC07EB"/>
    <w:rsid w:val="00CC55FB"/>
    <w:rsid w:val="00CD163F"/>
    <w:rsid w:val="00CE2746"/>
    <w:rsid w:val="00D35ECC"/>
    <w:rsid w:val="00D36835"/>
    <w:rsid w:val="00D57925"/>
    <w:rsid w:val="00D74986"/>
    <w:rsid w:val="00D76E37"/>
    <w:rsid w:val="00D9314F"/>
    <w:rsid w:val="00DA11FA"/>
    <w:rsid w:val="00DA6E15"/>
    <w:rsid w:val="00DB1680"/>
    <w:rsid w:val="00DB4437"/>
    <w:rsid w:val="00DB7287"/>
    <w:rsid w:val="00DC4CFD"/>
    <w:rsid w:val="00DF020F"/>
    <w:rsid w:val="00E03034"/>
    <w:rsid w:val="00E15DE8"/>
    <w:rsid w:val="00E230F9"/>
    <w:rsid w:val="00E24496"/>
    <w:rsid w:val="00E30939"/>
    <w:rsid w:val="00E37A63"/>
    <w:rsid w:val="00E52692"/>
    <w:rsid w:val="00E648C7"/>
    <w:rsid w:val="00E91E0C"/>
    <w:rsid w:val="00EB1AC8"/>
    <w:rsid w:val="00EB5799"/>
    <w:rsid w:val="00EB6931"/>
    <w:rsid w:val="00ED3FE4"/>
    <w:rsid w:val="00EF6EE5"/>
    <w:rsid w:val="00EF7610"/>
    <w:rsid w:val="00F0251D"/>
    <w:rsid w:val="00F16883"/>
    <w:rsid w:val="00F273DC"/>
    <w:rsid w:val="00F31110"/>
    <w:rsid w:val="00F36279"/>
    <w:rsid w:val="00F470CD"/>
    <w:rsid w:val="00F47BD1"/>
    <w:rsid w:val="00F72AFD"/>
    <w:rsid w:val="00FC0E01"/>
    <w:rsid w:val="00FE0ECD"/>
    <w:rsid w:val="00FF5C7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3233B"/>
  <w15:chartTrackingRefBased/>
  <w15:docId w15:val="{3A2ABB7A-8CE3-4E01-A560-CC093B32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3DC"/>
    <w:pPr>
      <w:spacing w:after="180"/>
    </w:pPr>
    <w:rPr>
      <w:rFonts w:ascii="Times New Roman" w:eastAsia="Times New Roman" w:hAnsi="Times New Roman" w:cs="Times New Roman"/>
      <w:kern w:val="0"/>
      <w:sz w:val="20"/>
      <w:szCs w:val="20"/>
      <w:lang w:val="en-GB" w:eastAsia="en-US"/>
    </w:rPr>
  </w:style>
  <w:style w:type="paragraph" w:styleId="Heading1">
    <w:name w:val="heading 1"/>
    <w:basedOn w:val="Normal"/>
    <w:next w:val="Normal"/>
    <w:link w:val="Heading1Char"/>
    <w:qFormat/>
    <w:rsid w:val="00F273DC"/>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Normal"/>
    <w:next w:val="Normal"/>
    <w:link w:val="Heading2Char"/>
    <w:uiPriority w:val="9"/>
    <w:semiHidden/>
    <w:unhideWhenUsed/>
    <w:qFormat/>
    <w:rsid w:val="004E6BC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5368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A21CA"/>
    <w:pPr>
      <w:overflowPunct w:val="0"/>
      <w:autoSpaceDE w:val="0"/>
      <w:autoSpaceDN w:val="0"/>
      <w:adjustRightInd w:val="0"/>
      <w:spacing w:before="120" w:after="180"/>
      <w:ind w:left="1418" w:hanging="1418"/>
      <w:textAlignment w:val="baseline"/>
      <w:outlineLvl w:val="3"/>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73DC"/>
    <w:rPr>
      <w:rFonts w:ascii="Arial" w:eastAsia="Times New Roman"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qFormat/>
    <w:rsid w:val="00F273DC"/>
    <w:pPr>
      <w:widowControl w:val="0"/>
    </w:pPr>
    <w:rPr>
      <w:rFonts w:ascii="Arial" w:eastAsia="Times New Roman" w:hAnsi="Arial" w:cs="Times New Roman"/>
      <w:b/>
      <w:kern w:val="0"/>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qFormat/>
    <w:rsid w:val="00F273DC"/>
    <w:rPr>
      <w:rFonts w:ascii="Arial" w:eastAsia="Times New Roman" w:hAnsi="Arial" w:cs="Times New Roman"/>
      <w:b/>
      <w:kern w:val="0"/>
      <w:sz w:val="18"/>
      <w:szCs w:val="20"/>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F273DC"/>
    <w:pPr>
      <w:ind w:left="720"/>
      <w:contextualSpacing/>
    </w:pPr>
  </w:style>
  <w:style w:type="character" w:customStyle="1" w:styleId="B1Char">
    <w:name w:val="B1 Char"/>
    <w:link w:val="B1"/>
    <w:qFormat/>
    <w:locked/>
    <w:rsid w:val="00F273DC"/>
    <w:rPr>
      <w:rFonts w:ascii="Times New Roman" w:eastAsia="Times New Roman" w:hAnsi="Times New Roman" w:cs="Times New Roman"/>
      <w:lang w:val="en-GB" w:eastAsia="en-US"/>
    </w:rPr>
  </w:style>
  <w:style w:type="paragraph" w:customStyle="1" w:styleId="B1">
    <w:name w:val="B1"/>
    <w:basedOn w:val="List"/>
    <w:link w:val="B1Char"/>
    <w:qFormat/>
    <w:rsid w:val="00F273DC"/>
    <w:pPr>
      <w:ind w:left="568" w:hanging="284"/>
      <w:contextualSpacing w:val="0"/>
    </w:pPr>
    <w:rPr>
      <w:kern w:val="2"/>
      <w:sz w:val="24"/>
      <w:szCs w:val="22"/>
    </w:rPr>
  </w:style>
  <w:style w:type="paragraph" w:customStyle="1" w:styleId="CRCoverPage">
    <w:name w:val="CR Cover Page"/>
    <w:qFormat/>
    <w:rsid w:val="00F273DC"/>
    <w:pPr>
      <w:spacing w:after="120"/>
    </w:pPr>
    <w:rPr>
      <w:rFonts w:ascii="Arial" w:eastAsia="Times New Roman" w:hAnsi="Arial" w:cs="Times New Roman"/>
      <w:kern w:val="0"/>
      <w:sz w:val="20"/>
      <w:szCs w:val="20"/>
      <w:lang w:val="en-GB" w:eastAsia="en-US"/>
    </w:rPr>
  </w:style>
  <w:style w:type="paragraph" w:customStyle="1" w:styleId="a">
    <w:name w:val="a"/>
    <w:basedOn w:val="CRCoverPage"/>
    <w:qFormat/>
    <w:rsid w:val="00F273DC"/>
    <w:pPr>
      <w:tabs>
        <w:tab w:val="left" w:pos="1985"/>
      </w:tabs>
    </w:pPr>
    <w:rPr>
      <w:rFonts w:cs="Arial"/>
      <w:b/>
      <w:bCs/>
      <w:color w:val="000000"/>
      <w:sz w:val="24"/>
      <w:szCs w:val="24"/>
      <w:lang w:val="en-US"/>
    </w:rPr>
  </w:style>
  <w:style w:type="paragraph" w:customStyle="1" w:styleId="3gpptitlecitytdocnumber">
    <w:name w:val="3gpp title (city + tdoc number)"/>
    <w:basedOn w:val="Header"/>
    <w:qFormat/>
    <w:rsid w:val="00F273DC"/>
    <w:pPr>
      <w:tabs>
        <w:tab w:val="right" w:pos="9923"/>
      </w:tabs>
      <w:ind w:right="-7"/>
    </w:pPr>
    <w:rPr>
      <w:rFonts w:cs="Arial"/>
      <w:bCs/>
      <w:sz w:val="24"/>
    </w:rPr>
  </w:style>
  <w:style w:type="paragraph" w:customStyle="1" w:styleId="Doc-text2">
    <w:name w:val="Doc-text2"/>
    <w:basedOn w:val="Normal"/>
    <w:link w:val="Doc-text2Char"/>
    <w:qFormat/>
    <w:rsid w:val="00F273DC"/>
    <w:pPr>
      <w:tabs>
        <w:tab w:val="left" w:pos="1622"/>
      </w:tabs>
      <w:spacing w:after="0"/>
      <w:ind w:left="1622" w:hanging="363"/>
    </w:pPr>
    <w:rPr>
      <w:rFonts w:ascii="Arial" w:eastAsia="MS Mincho" w:hAnsi="Arial"/>
      <w:szCs w:val="24"/>
      <w:lang w:val="en-US" w:eastAsia="zh-TW"/>
    </w:rPr>
  </w:style>
  <w:style w:type="table" w:styleId="TableGrid">
    <w:name w:val="Table Grid"/>
    <w:basedOn w:val="TableNormal"/>
    <w:qFormat/>
    <w:rsid w:val="00F273DC"/>
    <w:pPr>
      <w:spacing w:after="180"/>
    </w:pPr>
    <w:rPr>
      <w:rFonts w:ascii="Times New Roman" w:eastAsia="SimSun" w:hAnsi="Times New Roman" w:cs="Times New Roman"/>
      <w:kern w:val="0"/>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F273DC"/>
    <w:pPr>
      <w:ind w:left="283" w:hanging="283"/>
      <w:contextualSpacing/>
    </w:pPr>
  </w:style>
  <w:style w:type="character" w:customStyle="1" w:styleId="Heading3Char">
    <w:name w:val="Heading 3 Char"/>
    <w:basedOn w:val="DefaultParagraphFont"/>
    <w:link w:val="Heading3"/>
    <w:uiPriority w:val="9"/>
    <w:semiHidden/>
    <w:rsid w:val="00A5368C"/>
    <w:rPr>
      <w:rFonts w:asciiTheme="majorHAnsi" w:eastAsiaTheme="majorEastAsia" w:hAnsiTheme="majorHAnsi" w:cstheme="majorBidi"/>
      <w:color w:val="1F3763" w:themeColor="accent1" w:themeShade="7F"/>
      <w:kern w:val="0"/>
      <w:szCs w:val="24"/>
      <w:lang w:val="en-GB" w:eastAsia="en-US"/>
    </w:rPr>
  </w:style>
  <w:style w:type="paragraph" w:styleId="Caption">
    <w:name w:val="caption"/>
    <w:basedOn w:val="Normal"/>
    <w:next w:val="Normal"/>
    <w:uiPriority w:val="35"/>
    <w:unhideWhenUsed/>
    <w:qFormat/>
    <w:rsid w:val="00ED3FE4"/>
    <w:pPr>
      <w:spacing w:after="200"/>
    </w:pPr>
    <w:rPr>
      <w:i/>
      <w:iCs/>
      <w:color w:val="44546A" w:themeColor="text2"/>
      <w:sz w:val="18"/>
      <w:szCs w:val="18"/>
    </w:rPr>
  </w:style>
  <w:style w:type="character" w:customStyle="1" w:styleId="Doc-text2Char">
    <w:name w:val="Doc-text2 Char"/>
    <w:link w:val="Doc-text2"/>
    <w:qFormat/>
    <w:locked/>
    <w:rsid w:val="00EB5799"/>
    <w:rPr>
      <w:rFonts w:ascii="Arial" w:eastAsia="MS Mincho" w:hAnsi="Arial" w:cs="Times New Roman"/>
      <w:kern w:val="0"/>
      <w:sz w:val="20"/>
      <w:szCs w:val="24"/>
    </w:rPr>
  </w:style>
  <w:style w:type="character" w:styleId="Hyperlink">
    <w:name w:val="Hyperlink"/>
    <w:uiPriority w:val="99"/>
    <w:semiHidden/>
    <w:unhideWhenUsed/>
    <w:rsid w:val="00504860"/>
    <w:rPr>
      <w:color w:val="0000FF"/>
      <w:u w:val="single"/>
    </w:rPr>
  </w:style>
  <w:style w:type="character" w:customStyle="1" w:styleId="Heading2Char">
    <w:name w:val="Heading 2 Char"/>
    <w:basedOn w:val="DefaultParagraphFont"/>
    <w:link w:val="Heading2"/>
    <w:uiPriority w:val="9"/>
    <w:semiHidden/>
    <w:rsid w:val="004E6BC5"/>
    <w:rPr>
      <w:rFonts w:asciiTheme="majorHAnsi" w:eastAsiaTheme="majorEastAsia" w:hAnsiTheme="majorHAnsi" w:cstheme="majorBidi"/>
      <w:color w:val="2F5496" w:themeColor="accent1" w:themeShade="BF"/>
      <w:kern w:val="0"/>
      <w:sz w:val="26"/>
      <w:szCs w:val="2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1459CC"/>
    <w:rPr>
      <w:rFonts w:ascii="Times New Roman" w:eastAsia="Times New Roman" w:hAnsi="Times New Roman" w:cs="Times New Roman"/>
      <w:kern w:val="0"/>
      <w:sz w:val="20"/>
      <w:szCs w:val="20"/>
      <w:lang w:val="en-GB" w:eastAsia="en-US"/>
    </w:rPr>
  </w:style>
  <w:style w:type="paragraph" w:styleId="Revision">
    <w:name w:val="Revision"/>
    <w:hidden/>
    <w:uiPriority w:val="99"/>
    <w:semiHidden/>
    <w:rsid w:val="00C52847"/>
    <w:rPr>
      <w:rFonts w:ascii="Times New Roman" w:eastAsia="Times New Roman" w:hAnsi="Times New Roman" w:cs="Times New Roman"/>
      <w:kern w:val="0"/>
      <w:sz w:val="20"/>
      <w:szCs w:val="20"/>
      <w:lang w:val="en-GB" w:eastAsia="en-US"/>
    </w:rPr>
  </w:style>
  <w:style w:type="paragraph" w:styleId="NormalWeb">
    <w:name w:val="Normal (Web)"/>
    <w:basedOn w:val="Normal"/>
    <w:uiPriority w:val="99"/>
    <w:semiHidden/>
    <w:unhideWhenUsed/>
    <w:rsid w:val="00DF020F"/>
    <w:pPr>
      <w:spacing w:before="100" w:beforeAutospacing="1" w:after="100" w:afterAutospacing="1"/>
    </w:pPr>
    <w:rPr>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A21CA"/>
    <w:rPr>
      <w:rFonts w:ascii="Arial" w:eastAsia="Times New Roman" w:hAnsi="Arial" w:cs="Times New Roman"/>
      <w:kern w:val="0"/>
      <w:szCs w:val="20"/>
      <w:lang w:val="en-GB" w:eastAsia="en-GB"/>
    </w:rPr>
  </w:style>
  <w:style w:type="paragraph" w:styleId="CommentText">
    <w:name w:val="annotation text"/>
    <w:basedOn w:val="Normal"/>
    <w:link w:val="CommentTextChar"/>
    <w:semiHidden/>
    <w:unhideWhenUsed/>
    <w:rsid w:val="00FF5C78"/>
    <w:pPr>
      <w:overflowPunct w:val="0"/>
      <w:autoSpaceDE w:val="0"/>
      <w:autoSpaceDN w:val="0"/>
      <w:adjustRightInd w:val="0"/>
    </w:pPr>
    <w:rPr>
      <w:rFonts w:eastAsia="SimSun"/>
      <w:lang w:eastAsia="ja-JP"/>
    </w:rPr>
  </w:style>
  <w:style w:type="character" w:customStyle="1" w:styleId="CommentTextChar">
    <w:name w:val="Comment Text Char"/>
    <w:basedOn w:val="DefaultParagraphFont"/>
    <w:link w:val="CommentText"/>
    <w:semiHidden/>
    <w:rsid w:val="00FF5C78"/>
    <w:rPr>
      <w:rFonts w:ascii="Times New Roman" w:eastAsia="SimSun" w:hAnsi="Times New Roman" w:cs="Times New Roman"/>
      <w:kern w:val="0"/>
      <w:sz w:val="20"/>
      <w:szCs w:val="20"/>
      <w:lang w:val="en-GB" w:eastAsia="ja-JP"/>
    </w:rPr>
  </w:style>
  <w:style w:type="character" w:customStyle="1" w:styleId="TFChar">
    <w:name w:val="TF Char"/>
    <w:link w:val="TF"/>
    <w:qFormat/>
    <w:locked/>
    <w:rsid w:val="00FF5C78"/>
    <w:rPr>
      <w:rFonts w:ascii="Arial" w:hAnsi="Arial" w:cs="Arial"/>
      <w:b/>
    </w:rPr>
  </w:style>
  <w:style w:type="paragraph" w:customStyle="1" w:styleId="TF">
    <w:name w:val="TF"/>
    <w:basedOn w:val="Normal"/>
    <w:link w:val="TFChar"/>
    <w:qFormat/>
    <w:rsid w:val="00FF5C78"/>
    <w:pPr>
      <w:keepLines/>
      <w:overflowPunct w:val="0"/>
      <w:autoSpaceDE w:val="0"/>
      <w:autoSpaceDN w:val="0"/>
      <w:adjustRightInd w:val="0"/>
      <w:spacing w:after="240"/>
      <w:jc w:val="center"/>
    </w:pPr>
    <w:rPr>
      <w:rFonts w:ascii="Arial" w:eastAsiaTheme="minorEastAsia" w:hAnsi="Arial" w:cs="Arial"/>
      <w:b/>
      <w:kern w:val="2"/>
      <w:sz w:val="24"/>
      <w:szCs w:val="22"/>
      <w:lang w:val="en-US" w:eastAsia="zh-TW"/>
    </w:rPr>
  </w:style>
  <w:style w:type="character" w:customStyle="1" w:styleId="B2Char">
    <w:name w:val="B2 Char"/>
    <w:link w:val="B2"/>
    <w:qFormat/>
    <w:locked/>
    <w:rsid w:val="00FF5C78"/>
  </w:style>
  <w:style w:type="paragraph" w:customStyle="1" w:styleId="B2">
    <w:name w:val="B2"/>
    <w:basedOn w:val="List2"/>
    <w:link w:val="B2Char"/>
    <w:qFormat/>
    <w:rsid w:val="00FF5C78"/>
    <w:pPr>
      <w:overflowPunct w:val="0"/>
      <w:autoSpaceDE w:val="0"/>
      <w:autoSpaceDN w:val="0"/>
      <w:adjustRightInd w:val="0"/>
      <w:ind w:left="851" w:hanging="284"/>
      <w:contextualSpacing w:val="0"/>
    </w:pPr>
    <w:rPr>
      <w:rFonts w:asciiTheme="minorHAnsi" w:eastAsiaTheme="minorEastAsia" w:hAnsiTheme="minorHAnsi" w:cstheme="minorBidi"/>
      <w:kern w:val="2"/>
      <w:sz w:val="24"/>
      <w:szCs w:val="22"/>
      <w:lang w:val="en-US" w:eastAsia="zh-TW"/>
    </w:rPr>
  </w:style>
  <w:style w:type="character" w:customStyle="1" w:styleId="B3Char">
    <w:name w:val="B3 Char"/>
    <w:link w:val="B3"/>
    <w:qFormat/>
    <w:locked/>
    <w:rsid w:val="00FF5C78"/>
  </w:style>
  <w:style w:type="paragraph" w:customStyle="1" w:styleId="B3">
    <w:name w:val="B3"/>
    <w:basedOn w:val="List3"/>
    <w:link w:val="B3Char"/>
    <w:qFormat/>
    <w:rsid w:val="00FF5C78"/>
    <w:pPr>
      <w:overflowPunct w:val="0"/>
      <w:autoSpaceDE w:val="0"/>
      <w:autoSpaceDN w:val="0"/>
      <w:adjustRightInd w:val="0"/>
      <w:ind w:left="1135" w:hanging="284"/>
      <w:contextualSpacing w:val="0"/>
    </w:pPr>
    <w:rPr>
      <w:rFonts w:asciiTheme="minorHAnsi" w:eastAsiaTheme="minorEastAsia" w:hAnsiTheme="minorHAnsi" w:cstheme="minorBidi"/>
      <w:kern w:val="2"/>
      <w:sz w:val="24"/>
      <w:szCs w:val="22"/>
      <w:lang w:val="en-US" w:eastAsia="zh-TW"/>
    </w:rPr>
  </w:style>
  <w:style w:type="character" w:customStyle="1" w:styleId="B4Char">
    <w:name w:val="B4 Char"/>
    <w:link w:val="B4"/>
    <w:qFormat/>
    <w:locked/>
    <w:rsid w:val="00FF5C78"/>
  </w:style>
  <w:style w:type="paragraph" w:customStyle="1" w:styleId="B4">
    <w:name w:val="B4"/>
    <w:basedOn w:val="List4"/>
    <w:link w:val="B4Char"/>
    <w:qFormat/>
    <w:rsid w:val="00FF5C78"/>
    <w:pPr>
      <w:overflowPunct w:val="0"/>
      <w:autoSpaceDE w:val="0"/>
      <w:autoSpaceDN w:val="0"/>
      <w:adjustRightInd w:val="0"/>
      <w:ind w:left="1418" w:hanging="284"/>
      <w:contextualSpacing w:val="0"/>
    </w:pPr>
    <w:rPr>
      <w:rFonts w:asciiTheme="minorHAnsi" w:eastAsiaTheme="minorEastAsia" w:hAnsiTheme="minorHAnsi" w:cstheme="minorBidi"/>
      <w:kern w:val="2"/>
      <w:sz w:val="24"/>
      <w:szCs w:val="22"/>
      <w:lang w:val="en-US" w:eastAsia="zh-TW"/>
    </w:rPr>
  </w:style>
  <w:style w:type="character" w:styleId="CommentReference">
    <w:name w:val="annotation reference"/>
    <w:basedOn w:val="DefaultParagraphFont"/>
    <w:uiPriority w:val="99"/>
    <w:semiHidden/>
    <w:unhideWhenUsed/>
    <w:rsid w:val="00FF5C78"/>
    <w:rPr>
      <w:sz w:val="16"/>
      <w:szCs w:val="16"/>
    </w:rPr>
  </w:style>
  <w:style w:type="character" w:customStyle="1" w:styleId="cf01">
    <w:name w:val="cf01"/>
    <w:basedOn w:val="DefaultParagraphFont"/>
    <w:rsid w:val="00FF5C78"/>
    <w:rPr>
      <w:rFonts w:ascii="Microsoft YaHei UI" w:eastAsia="Microsoft YaHei UI" w:hAnsi="Microsoft YaHei UI" w:hint="eastAsia"/>
      <w:sz w:val="18"/>
      <w:szCs w:val="18"/>
    </w:rPr>
  </w:style>
  <w:style w:type="paragraph" w:styleId="List2">
    <w:name w:val="List 2"/>
    <w:basedOn w:val="Normal"/>
    <w:uiPriority w:val="99"/>
    <w:semiHidden/>
    <w:unhideWhenUsed/>
    <w:rsid w:val="00FF5C78"/>
    <w:pPr>
      <w:ind w:left="566" w:hanging="283"/>
      <w:contextualSpacing/>
    </w:pPr>
  </w:style>
  <w:style w:type="paragraph" w:styleId="List3">
    <w:name w:val="List 3"/>
    <w:basedOn w:val="Normal"/>
    <w:uiPriority w:val="99"/>
    <w:semiHidden/>
    <w:unhideWhenUsed/>
    <w:rsid w:val="00FF5C78"/>
    <w:pPr>
      <w:ind w:left="849" w:hanging="283"/>
      <w:contextualSpacing/>
    </w:pPr>
  </w:style>
  <w:style w:type="paragraph" w:styleId="List4">
    <w:name w:val="List 4"/>
    <w:basedOn w:val="Normal"/>
    <w:uiPriority w:val="99"/>
    <w:semiHidden/>
    <w:unhideWhenUsed/>
    <w:rsid w:val="00FF5C78"/>
    <w:pPr>
      <w:ind w:left="1132"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54841">
      <w:bodyDiv w:val="1"/>
      <w:marLeft w:val="0"/>
      <w:marRight w:val="0"/>
      <w:marTop w:val="0"/>
      <w:marBottom w:val="0"/>
      <w:divBdr>
        <w:top w:val="none" w:sz="0" w:space="0" w:color="auto"/>
        <w:left w:val="none" w:sz="0" w:space="0" w:color="auto"/>
        <w:bottom w:val="none" w:sz="0" w:space="0" w:color="auto"/>
        <w:right w:val="none" w:sz="0" w:space="0" w:color="auto"/>
      </w:divBdr>
    </w:div>
    <w:div w:id="59134701">
      <w:bodyDiv w:val="1"/>
      <w:marLeft w:val="0"/>
      <w:marRight w:val="0"/>
      <w:marTop w:val="0"/>
      <w:marBottom w:val="0"/>
      <w:divBdr>
        <w:top w:val="none" w:sz="0" w:space="0" w:color="auto"/>
        <w:left w:val="none" w:sz="0" w:space="0" w:color="auto"/>
        <w:bottom w:val="none" w:sz="0" w:space="0" w:color="auto"/>
        <w:right w:val="none" w:sz="0" w:space="0" w:color="auto"/>
      </w:divBdr>
    </w:div>
    <w:div w:id="93328311">
      <w:bodyDiv w:val="1"/>
      <w:marLeft w:val="0"/>
      <w:marRight w:val="0"/>
      <w:marTop w:val="0"/>
      <w:marBottom w:val="0"/>
      <w:divBdr>
        <w:top w:val="none" w:sz="0" w:space="0" w:color="auto"/>
        <w:left w:val="none" w:sz="0" w:space="0" w:color="auto"/>
        <w:bottom w:val="none" w:sz="0" w:space="0" w:color="auto"/>
        <w:right w:val="none" w:sz="0" w:space="0" w:color="auto"/>
      </w:divBdr>
    </w:div>
    <w:div w:id="100882598">
      <w:bodyDiv w:val="1"/>
      <w:marLeft w:val="0"/>
      <w:marRight w:val="0"/>
      <w:marTop w:val="0"/>
      <w:marBottom w:val="0"/>
      <w:divBdr>
        <w:top w:val="none" w:sz="0" w:space="0" w:color="auto"/>
        <w:left w:val="none" w:sz="0" w:space="0" w:color="auto"/>
        <w:bottom w:val="none" w:sz="0" w:space="0" w:color="auto"/>
        <w:right w:val="none" w:sz="0" w:space="0" w:color="auto"/>
      </w:divBdr>
    </w:div>
    <w:div w:id="114569287">
      <w:bodyDiv w:val="1"/>
      <w:marLeft w:val="0"/>
      <w:marRight w:val="0"/>
      <w:marTop w:val="0"/>
      <w:marBottom w:val="0"/>
      <w:divBdr>
        <w:top w:val="none" w:sz="0" w:space="0" w:color="auto"/>
        <w:left w:val="none" w:sz="0" w:space="0" w:color="auto"/>
        <w:bottom w:val="none" w:sz="0" w:space="0" w:color="auto"/>
        <w:right w:val="none" w:sz="0" w:space="0" w:color="auto"/>
      </w:divBdr>
    </w:div>
    <w:div w:id="135028679">
      <w:bodyDiv w:val="1"/>
      <w:marLeft w:val="0"/>
      <w:marRight w:val="0"/>
      <w:marTop w:val="0"/>
      <w:marBottom w:val="0"/>
      <w:divBdr>
        <w:top w:val="none" w:sz="0" w:space="0" w:color="auto"/>
        <w:left w:val="none" w:sz="0" w:space="0" w:color="auto"/>
        <w:bottom w:val="none" w:sz="0" w:space="0" w:color="auto"/>
        <w:right w:val="none" w:sz="0" w:space="0" w:color="auto"/>
      </w:divBdr>
    </w:div>
    <w:div w:id="166754243">
      <w:bodyDiv w:val="1"/>
      <w:marLeft w:val="0"/>
      <w:marRight w:val="0"/>
      <w:marTop w:val="0"/>
      <w:marBottom w:val="0"/>
      <w:divBdr>
        <w:top w:val="none" w:sz="0" w:space="0" w:color="auto"/>
        <w:left w:val="none" w:sz="0" w:space="0" w:color="auto"/>
        <w:bottom w:val="none" w:sz="0" w:space="0" w:color="auto"/>
        <w:right w:val="none" w:sz="0" w:space="0" w:color="auto"/>
      </w:divBdr>
    </w:div>
    <w:div w:id="276177149">
      <w:bodyDiv w:val="1"/>
      <w:marLeft w:val="0"/>
      <w:marRight w:val="0"/>
      <w:marTop w:val="0"/>
      <w:marBottom w:val="0"/>
      <w:divBdr>
        <w:top w:val="none" w:sz="0" w:space="0" w:color="auto"/>
        <w:left w:val="none" w:sz="0" w:space="0" w:color="auto"/>
        <w:bottom w:val="none" w:sz="0" w:space="0" w:color="auto"/>
        <w:right w:val="none" w:sz="0" w:space="0" w:color="auto"/>
      </w:divBdr>
    </w:div>
    <w:div w:id="315377161">
      <w:bodyDiv w:val="1"/>
      <w:marLeft w:val="0"/>
      <w:marRight w:val="0"/>
      <w:marTop w:val="0"/>
      <w:marBottom w:val="0"/>
      <w:divBdr>
        <w:top w:val="none" w:sz="0" w:space="0" w:color="auto"/>
        <w:left w:val="none" w:sz="0" w:space="0" w:color="auto"/>
        <w:bottom w:val="none" w:sz="0" w:space="0" w:color="auto"/>
        <w:right w:val="none" w:sz="0" w:space="0" w:color="auto"/>
      </w:divBdr>
    </w:div>
    <w:div w:id="361980093">
      <w:bodyDiv w:val="1"/>
      <w:marLeft w:val="0"/>
      <w:marRight w:val="0"/>
      <w:marTop w:val="0"/>
      <w:marBottom w:val="0"/>
      <w:divBdr>
        <w:top w:val="none" w:sz="0" w:space="0" w:color="auto"/>
        <w:left w:val="none" w:sz="0" w:space="0" w:color="auto"/>
        <w:bottom w:val="none" w:sz="0" w:space="0" w:color="auto"/>
        <w:right w:val="none" w:sz="0" w:space="0" w:color="auto"/>
      </w:divBdr>
    </w:div>
    <w:div w:id="403339631">
      <w:bodyDiv w:val="1"/>
      <w:marLeft w:val="0"/>
      <w:marRight w:val="0"/>
      <w:marTop w:val="0"/>
      <w:marBottom w:val="0"/>
      <w:divBdr>
        <w:top w:val="none" w:sz="0" w:space="0" w:color="auto"/>
        <w:left w:val="none" w:sz="0" w:space="0" w:color="auto"/>
        <w:bottom w:val="none" w:sz="0" w:space="0" w:color="auto"/>
        <w:right w:val="none" w:sz="0" w:space="0" w:color="auto"/>
      </w:divBdr>
    </w:div>
    <w:div w:id="444885752">
      <w:bodyDiv w:val="1"/>
      <w:marLeft w:val="0"/>
      <w:marRight w:val="0"/>
      <w:marTop w:val="0"/>
      <w:marBottom w:val="0"/>
      <w:divBdr>
        <w:top w:val="none" w:sz="0" w:space="0" w:color="auto"/>
        <w:left w:val="none" w:sz="0" w:space="0" w:color="auto"/>
        <w:bottom w:val="none" w:sz="0" w:space="0" w:color="auto"/>
        <w:right w:val="none" w:sz="0" w:space="0" w:color="auto"/>
      </w:divBdr>
    </w:div>
    <w:div w:id="445660471">
      <w:bodyDiv w:val="1"/>
      <w:marLeft w:val="0"/>
      <w:marRight w:val="0"/>
      <w:marTop w:val="0"/>
      <w:marBottom w:val="0"/>
      <w:divBdr>
        <w:top w:val="none" w:sz="0" w:space="0" w:color="auto"/>
        <w:left w:val="none" w:sz="0" w:space="0" w:color="auto"/>
        <w:bottom w:val="none" w:sz="0" w:space="0" w:color="auto"/>
        <w:right w:val="none" w:sz="0" w:space="0" w:color="auto"/>
      </w:divBdr>
    </w:div>
    <w:div w:id="449511754">
      <w:bodyDiv w:val="1"/>
      <w:marLeft w:val="0"/>
      <w:marRight w:val="0"/>
      <w:marTop w:val="0"/>
      <w:marBottom w:val="0"/>
      <w:divBdr>
        <w:top w:val="none" w:sz="0" w:space="0" w:color="auto"/>
        <w:left w:val="none" w:sz="0" w:space="0" w:color="auto"/>
        <w:bottom w:val="none" w:sz="0" w:space="0" w:color="auto"/>
        <w:right w:val="none" w:sz="0" w:space="0" w:color="auto"/>
      </w:divBdr>
    </w:div>
    <w:div w:id="481122198">
      <w:bodyDiv w:val="1"/>
      <w:marLeft w:val="0"/>
      <w:marRight w:val="0"/>
      <w:marTop w:val="0"/>
      <w:marBottom w:val="0"/>
      <w:divBdr>
        <w:top w:val="none" w:sz="0" w:space="0" w:color="auto"/>
        <w:left w:val="none" w:sz="0" w:space="0" w:color="auto"/>
        <w:bottom w:val="none" w:sz="0" w:space="0" w:color="auto"/>
        <w:right w:val="none" w:sz="0" w:space="0" w:color="auto"/>
      </w:divBdr>
    </w:div>
    <w:div w:id="484318706">
      <w:bodyDiv w:val="1"/>
      <w:marLeft w:val="0"/>
      <w:marRight w:val="0"/>
      <w:marTop w:val="0"/>
      <w:marBottom w:val="0"/>
      <w:divBdr>
        <w:top w:val="none" w:sz="0" w:space="0" w:color="auto"/>
        <w:left w:val="none" w:sz="0" w:space="0" w:color="auto"/>
        <w:bottom w:val="none" w:sz="0" w:space="0" w:color="auto"/>
        <w:right w:val="none" w:sz="0" w:space="0" w:color="auto"/>
      </w:divBdr>
    </w:div>
    <w:div w:id="495607648">
      <w:bodyDiv w:val="1"/>
      <w:marLeft w:val="0"/>
      <w:marRight w:val="0"/>
      <w:marTop w:val="0"/>
      <w:marBottom w:val="0"/>
      <w:divBdr>
        <w:top w:val="none" w:sz="0" w:space="0" w:color="auto"/>
        <w:left w:val="none" w:sz="0" w:space="0" w:color="auto"/>
        <w:bottom w:val="none" w:sz="0" w:space="0" w:color="auto"/>
        <w:right w:val="none" w:sz="0" w:space="0" w:color="auto"/>
      </w:divBdr>
    </w:div>
    <w:div w:id="502086072">
      <w:bodyDiv w:val="1"/>
      <w:marLeft w:val="0"/>
      <w:marRight w:val="0"/>
      <w:marTop w:val="0"/>
      <w:marBottom w:val="0"/>
      <w:divBdr>
        <w:top w:val="none" w:sz="0" w:space="0" w:color="auto"/>
        <w:left w:val="none" w:sz="0" w:space="0" w:color="auto"/>
        <w:bottom w:val="none" w:sz="0" w:space="0" w:color="auto"/>
        <w:right w:val="none" w:sz="0" w:space="0" w:color="auto"/>
      </w:divBdr>
    </w:div>
    <w:div w:id="544758651">
      <w:bodyDiv w:val="1"/>
      <w:marLeft w:val="0"/>
      <w:marRight w:val="0"/>
      <w:marTop w:val="0"/>
      <w:marBottom w:val="0"/>
      <w:divBdr>
        <w:top w:val="none" w:sz="0" w:space="0" w:color="auto"/>
        <w:left w:val="none" w:sz="0" w:space="0" w:color="auto"/>
        <w:bottom w:val="none" w:sz="0" w:space="0" w:color="auto"/>
        <w:right w:val="none" w:sz="0" w:space="0" w:color="auto"/>
      </w:divBdr>
    </w:div>
    <w:div w:id="653602138">
      <w:bodyDiv w:val="1"/>
      <w:marLeft w:val="0"/>
      <w:marRight w:val="0"/>
      <w:marTop w:val="0"/>
      <w:marBottom w:val="0"/>
      <w:divBdr>
        <w:top w:val="none" w:sz="0" w:space="0" w:color="auto"/>
        <w:left w:val="none" w:sz="0" w:space="0" w:color="auto"/>
        <w:bottom w:val="none" w:sz="0" w:space="0" w:color="auto"/>
        <w:right w:val="none" w:sz="0" w:space="0" w:color="auto"/>
      </w:divBdr>
    </w:div>
    <w:div w:id="681199278">
      <w:bodyDiv w:val="1"/>
      <w:marLeft w:val="0"/>
      <w:marRight w:val="0"/>
      <w:marTop w:val="0"/>
      <w:marBottom w:val="0"/>
      <w:divBdr>
        <w:top w:val="none" w:sz="0" w:space="0" w:color="auto"/>
        <w:left w:val="none" w:sz="0" w:space="0" w:color="auto"/>
        <w:bottom w:val="none" w:sz="0" w:space="0" w:color="auto"/>
        <w:right w:val="none" w:sz="0" w:space="0" w:color="auto"/>
      </w:divBdr>
    </w:div>
    <w:div w:id="693194102">
      <w:bodyDiv w:val="1"/>
      <w:marLeft w:val="0"/>
      <w:marRight w:val="0"/>
      <w:marTop w:val="0"/>
      <w:marBottom w:val="0"/>
      <w:divBdr>
        <w:top w:val="none" w:sz="0" w:space="0" w:color="auto"/>
        <w:left w:val="none" w:sz="0" w:space="0" w:color="auto"/>
        <w:bottom w:val="none" w:sz="0" w:space="0" w:color="auto"/>
        <w:right w:val="none" w:sz="0" w:space="0" w:color="auto"/>
      </w:divBdr>
    </w:div>
    <w:div w:id="714350983">
      <w:bodyDiv w:val="1"/>
      <w:marLeft w:val="0"/>
      <w:marRight w:val="0"/>
      <w:marTop w:val="0"/>
      <w:marBottom w:val="0"/>
      <w:divBdr>
        <w:top w:val="none" w:sz="0" w:space="0" w:color="auto"/>
        <w:left w:val="none" w:sz="0" w:space="0" w:color="auto"/>
        <w:bottom w:val="none" w:sz="0" w:space="0" w:color="auto"/>
        <w:right w:val="none" w:sz="0" w:space="0" w:color="auto"/>
      </w:divBdr>
    </w:div>
    <w:div w:id="729964180">
      <w:bodyDiv w:val="1"/>
      <w:marLeft w:val="0"/>
      <w:marRight w:val="0"/>
      <w:marTop w:val="0"/>
      <w:marBottom w:val="0"/>
      <w:divBdr>
        <w:top w:val="none" w:sz="0" w:space="0" w:color="auto"/>
        <w:left w:val="none" w:sz="0" w:space="0" w:color="auto"/>
        <w:bottom w:val="none" w:sz="0" w:space="0" w:color="auto"/>
        <w:right w:val="none" w:sz="0" w:space="0" w:color="auto"/>
      </w:divBdr>
    </w:div>
    <w:div w:id="749304813">
      <w:bodyDiv w:val="1"/>
      <w:marLeft w:val="0"/>
      <w:marRight w:val="0"/>
      <w:marTop w:val="0"/>
      <w:marBottom w:val="0"/>
      <w:divBdr>
        <w:top w:val="none" w:sz="0" w:space="0" w:color="auto"/>
        <w:left w:val="none" w:sz="0" w:space="0" w:color="auto"/>
        <w:bottom w:val="none" w:sz="0" w:space="0" w:color="auto"/>
        <w:right w:val="none" w:sz="0" w:space="0" w:color="auto"/>
      </w:divBdr>
    </w:div>
    <w:div w:id="753018324">
      <w:bodyDiv w:val="1"/>
      <w:marLeft w:val="0"/>
      <w:marRight w:val="0"/>
      <w:marTop w:val="0"/>
      <w:marBottom w:val="0"/>
      <w:divBdr>
        <w:top w:val="none" w:sz="0" w:space="0" w:color="auto"/>
        <w:left w:val="none" w:sz="0" w:space="0" w:color="auto"/>
        <w:bottom w:val="none" w:sz="0" w:space="0" w:color="auto"/>
        <w:right w:val="none" w:sz="0" w:space="0" w:color="auto"/>
      </w:divBdr>
    </w:div>
    <w:div w:id="766315458">
      <w:bodyDiv w:val="1"/>
      <w:marLeft w:val="0"/>
      <w:marRight w:val="0"/>
      <w:marTop w:val="0"/>
      <w:marBottom w:val="0"/>
      <w:divBdr>
        <w:top w:val="none" w:sz="0" w:space="0" w:color="auto"/>
        <w:left w:val="none" w:sz="0" w:space="0" w:color="auto"/>
        <w:bottom w:val="none" w:sz="0" w:space="0" w:color="auto"/>
        <w:right w:val="none" w:sz="0" w:space="0" w:color="auto"/>
      </w:divBdr>
    </w:div>
    <w:div w:id="802388844">
      <w:bodyDiv w:val="1"/>
      <w:marLeft w:val="0"/>
      <w:marRight w:val="0"/>
      <w:marTop w:val="0"/>
      <w:marBottom w:val="0"/>
      <w:divBdr>
        <w:top w:val="none" w:sz="0" w:space="0" w:color="auto"/>
        <w:left w:val="none" w:sz="0" w:space="0" w:color="auto"/>
        <w:bottom w:val="none" w:sz="0" w:space="0" w:color="auto"/>
        <w:right w:val="none" w:sz="0" w:space="0" w:color="auto"/>
      </w:divBdr>
    </w:div>
    <w:div w:id="862212555">
      <w:bodyDiv w:val="1"/>
      <w:marLeft w:val="0"/>
      <w:marRight w:val="0"/>
      <w:marTop w:val="0"/>
      <w:marBottom w:val="0"/>
      <w:divBdr>
        <w:top w:val="none" w:sz="0" w:space="0" w:color="auto"/>
        <w:left w:val="none" w:sz="0" w:space="0" w:color="auto"/>
        <w:bottom w:val="none" w:sz="0" w:space="0" w:color="auto"/>
        <w:right w:val="none" w:sz="0" w:space="0" w:color="auto"/>
      </w:divBdr>
    </w:div>
    <w:div w:id="865289196">
      <w:bodyDiv w:val="1"/>
      <w:marLeft w:val="0"/>
      <w:marRight w:val="0"/>
      <w:marTop w:val="0"/>
      <w:marBottom w:val="0"/>
      <w:divBdr>
        <w:top w:val="none" w:sz="0" w:space="0" w:color="auto"/>
        <w:left w:val="none" w:sz="0" w:space="0" w:color="auto"/>
        <w:bottom w:val="none" w:sz="0" w:space="0" w:color="auto"/>
        <w:right w:val="none" w:sz="0" w:space="0" w:color="auto"/>
      </w:divBdr>
    </w:div>
    <w:div w:id="872039764">
      <w:bodyDiv w:val="1"/>
      <w:marLeft w:val="0"/>
      <w:marRight w:val="0"/>
      <w:marTop w:val="0"/>
      <w:marBottom w:val="0"/>
      <w:divBdr>
        <w:top w:val="none" w:sz="0" w:space="0" w:color="auto"/>
        <w:left w:val="none" w:sz="0" w:space="0" w:color="auto"/>
        <w:bottom w:val="none" w:sz="0" w:space="0" w:color="auto"/>
        <w:right w:val="none" w:sz="0" w:space="0" w:color="auto"/>
      </w:divBdr>
    </w:div>
    <w:div w:id="907958960">
      <w:bodyDiv w:val="1"/>
      <w:marLeft w:val="0"/>
      <w:marRight w:val="0"/>
      <w:marTop w:val="0"/>
      <w:marBottom w:val="0"/>
      <w:divBdr>
        <w:top w:val="none" w:sz="0" w:space="0" w:color="auto"/>
        <w:left w:val="none" w:sz="0" w:space="0" w:color="auto"/>
        <w:bottom w:val="none" w:sz="0" w:space="0" w:color="auto"/>
        <w:right w:val="none" w:sz="0" w:space="0" w:color="auto"/>
      </w:divBdr>
    </w:div>
    <w:div w:id="959723911">
      <w:bodyDiv w:val="1"/>
      <w:marLeft w:val="0"/>
      <w:marRight w:val="0"/>
      <w:marTop w:val="0"/>
      <w:marBottom w:val="0"/>
      <w:divBdr>
        <w:top w:val="none" w:sz="0" w:space="0" w:color="auto"/>
        <w:left w:val="none" w:sz="0" w:space="0" w:color="auto"/>
        <w:bottom w:val="none" w:sz="0" w:space="0" w:color="auto"/>
        <w:right w:val="none" w:sz="0" w:space="0" w:color="auto"/>
      </w:divBdr>
    </w:div>
    <w:div w:id="1041634235">
      <w:bodyDiv w:val="1"/>
      <w:marLeft w:val="0"/>
      <w:marRight w:val="0"/>
      <w:marTop w:val="0"/>
      <w:marBottom w:val="0"/>
      <w:divBdr>
        <w:top w:val="none" w:sz="0" w:space="0" w:color="auto"/>
        <w:left w:val="none" w:sz="0" w:space="0" w:color="auto"/>
        <w:bottom w:val="none" w:sz="0" w:space="0" w:color="auto"/>
        <w:right w:val="none" w:sz="0" w:space="0" w:color="auto"/>
      </w:divBdr>
    </w:div>
    <w:div w:id="1147667328">
      <w:bodyDiv w:val="1"/>
      <w:marLeft w:val="0"/>
      <w:marRight w:val="0"/>
      <w:marTop w:val="0"/>
      <w:marBottom w:val="0"/>
      <w:divBdr>
        <w:top w:val="none" w:sz="0" w:space="0" w:color="auto"/>
        <w:left w:val="none" w:sz="0" w:space="0" w:color="auto"/>
        <w:bottom w:val="none" w:sz="0" w:space="0" w:color="auto"/>
        <w:right w:val="none" w:sz="0" w:space="0" w:color="auto"/>
      </w:divBdr>
    </w:div>
    <w:div w:id="1183856314">
      <w:bodyDiv w:val="1"/>
      <w:marLeft w:val="0"/>
      <w:marRight w:val="0"/>
      <w:marTop w:val="0"/>
      <w:marBottom w:val="0"/>
      <w:divBdr>
        <w:top w:val="none" w:sz="0" w:space="0" w:color="auto"/>
        <w:left w:val="none" w:sz="0" w:space="0" w:color="auto"/>
        <w:bottom w:val="none" w:sz="0" w:space="0" w:color="auto"/>
        <w:right w:val="none" w:sz="0" w:space="0" w:color="auto"/>
      </w:divBdr>
    </w:div>
    <w:div w:id="1193499847">
      <w:bodyDiv w:val="1"/>
      <w:marLeft w:val="0"/>
      <w:marRight w:val="0"/>
      <w:marTop w:val="0"/>
      <w:marBottom w:val="0"/>
      <w:divBdr>
        <w:top w:val="none" w:sz="0" w:space="0" w:color="auto"/>
        <w:left w:val="none" w:sz="0" w:space="0" w:color="auto"/>
        <w:bottom w:val="none" w:sz="0" w:space="0" w:color="auto"/>
        <w:right w:val="none" w:sz="0" w:space="0" w:color="auto"/>
      </w:divBdr>
    </w:div>
    <w:div w:id="1209149246">
      <w:bodyDiv w:val="1"/>
      <w:marLeft w:val="0"/>
      <w:marRight w:val="0"/>
      <w:marTop w:val="0"/>
      <w:marBottom w:val="0"/>
      <w:divBdr>
        <w:top w:val="none" w:sz="0" w:space="0" w:color="auto"/>
        <w:left w:val="none" w:sz="0" w:space="0" w:color="auto"/>
        <w:bottom w:val="none" w:sz="0" w:space="0" w:color="auto"/>
        <w:right w:val="none" w:sz="0" w:space="0" w:color="auto"/>
      </w:divBdr>
    </w:div>
    <w:div w:id="1221284285">
      <w:bodyDiv w:val="1"/>
      <w:marLeft w:val="0"/>
      <w:marRight w:val="0"/>
      <w:marTop w:val="0"/>
      <w:marBottom w:val="0"/>
      <w:divBdr>
        <w:top w:val="none" w:sz="0" w:space="0" w:color="auto"/>
        <w:left w:val="none" w:sz="0" w:space="0" w:color="auto"/>
        <w:bottom w:val="none" w:sz="0" w:space="0" w:color="auto"/>
        <w:right w:val="none" w:sz="0" w:space="0" w:color="auto"/>
      </w:divBdr>
    </w:div>
    <w:div w:id="1311717637">
      <w:bodyDiv w:val="1"/>
      <w:marLeft w:val="0"/>
      <w:marRight w:val="0"/>
      <w:marTop w:val="0"/>
      <w:marBottom w:val="0"/>
      <w:divBdr>
        <w:top w:val="none" w:sz="0" w:space="0" w:color="auto"/>
        <w:left w:val="none" w:sz="0" w:space="0" w:color="auto"/>
        <w:bottom w:val="none" w:sz="0" w:space="0" w:color="auto"/>
        <w:right w:val="none" w:sz="0" w:space="0" w:color="auto"/>
      </w:divBdr>
    </w:div>
    <w:div w:id="1370841494">
      <w:bodyDiv w:val="1"/>
      <w:marLeft w:val="0"/>
      <w:marRight w:val="0"/>
      <w:marTop w:val="0"/>
      <w:marBottom w:val="0"/>
      <w:divBdr>
        <w:top w:val="none" w:sz="0" w:space="0" w:color="auto"/>
        <w:left w:val="none" w:sz="0" w:space="0" w:color="auto"/>
        <w:bottom w:val="none" w:sz="0" w:space="0" w:color="auto"/>
        <w:right w:val="none" w:sz="0" w:space="0" w:color="auto"/>
      </w:divBdr>
    </w:div>
    <w:div w:id="1371761502">
      <w:bodyDiv w:val="1"/>
      <w:marLeft w:val="0"/>
      <w:marRight w:val="0"/>
      <w:marTop w:val="0"/>
      <w:marBottom w:val="0"/>
      <w:divBdr>
        <w:top w:val="none" w:sz="0" w:space="0" w:color="auto"/>
        <w:left w:val="none" w:sz="0" w:space="0" w:color="auto"/>
        <w:bottom w:val="none" w:sz="0" w:space="0" w:color="auto"/>
        <w:right w:val="none" w:sz="0" w:space="0" w:color="auto"/>
      </w:divBdr>
    </w:div>
    <w:div w:id="1380402311">
      <w:bodyDiv w:val="1"/>
      <w:marLeft w:val="0"/>
      <w:marRight w:val="0"/>
      <w:marTop w:val="0"/>
      <w:marBottom w:val="0"/>
      <w:divBdr>
        <w:top w:val="none" w:sz="0" w:space="0" w:color="auto"/>
        <w:left w:val="none" w:sz="0" w:space="0" w:color="auto"/>
        <w:bottom w:val="none" w:sz="0" w:space="0" w:color="auto"/>
        <w:right w:val="none" w:sz="0" w:space="0" w:color="auto"/>
      </w:divBdr>
    </w:div>
    <w:div w:id="1388869800">
      <w:bodyDiv w:val="1"/>
      <w:marLeft w:val="0"/>
      <w:marRight w:val="0"/>
      <w:marTop w:val="0"/>
      <w:marBottom w:val="0"/>
      <w:divBdr>
        <w:top w:val="none" w:sz="0" w:space="0" w:color="auto"/>
        <w:left w:val="none" w:sz="0" w:space="0" w:color="auto"/>
        <w:bottom w:val="none" w:sz="0" w:space="0" w:color="auto"/>
        <w:right w:val="none" w:sz="0" w:space="0" w:color="auto"/>
      </w:divBdr>
    </w:div>
    <w:div w:id="1398631494">
      <w:bodyDiv w:val="1"/>
      <w:marLeft w:val="0"/>
      <w:marRight w:val="0"/>
      <w:marTop w:val="0"/>
      <w:marBottom w:val="0"/>
      <w:divBdr>
        <w:top w:val="none" w:sz="0" w:space="0" w:color="auto"/>
        <w:left w:val="none" w:sz="0" w:space="0" w:color="auto"/>
        <w:bottom w:val="none" w:sz="0" w:space="0" w:color="auto"/>
        <w:right w:val="none" w:sz="0" w:space="0" w:color="auto"/>
      </w:divBdr>
    </w:div>
    <w:div w:id="1436824059">
      <w:bodyDiv w:val="1"/>
      <w:marLeft w:val="0"/>
      <w:marRight w:val="0"/>
      <w:marTop w:val="0"/>
      <w:marBottom w:val="0"/>
      <w:divBdr>
        <w:top w:val="none" w:sz="0" w:space="0" w:color="auto"/>
        <w:left w:val="none" w:sz="0" w:space="0" w:color="auto"/>
        <w:bottom w:val="none" w:sz="0" w:space="0" w:color="auto"/>
        <w:right w:val="none" w:sz="0" w:space="0" w:color="auto"/>
      </w:divBdr>
    </w:div>
    <w:div w:id="1447313827">
      <w:bodyDiv w:val="1"/>
      <w:marLeft w:val="0"/>
      <w:marRight w:val="0"/>
      <w:marTop w:val="0"/>
      <w:marBottom w:val="0"/>
      <w:divBdr>
        <w:top w:val="none" w:sz="0" w:space="0" w:color="auto"/>
        <w:left w:val="none" w:sz="0" w:space="0" w:color="auto"/>
        <w:bottom w:val="none" w:sz="0" w:space="0" w:color="auto"/>
        <w:right w:val="none" w:sz="0" w:space="0" w:color="auto"/>
      </w:divBdr>
    </w:div>
    <w:div w:id="1473281051">
      <w:bodyDiv w:val="1"/>
      <w:marLeft w:val="0"/>
      <w:marRight w:val="0"/>
      <w:marTop w:val="0"/>
      <w:marBottom w:val="0"/>
      <w:divBdr>
        <w:top w:val="none" w:sz="0" w:space="0" w:color="auto"/>
        <w:left w:val="none" w:sz="0" w:space="0" w:color="auto"/>
        <w:bottom w:val="none" w:sz="0" w:space="0" w:color="auto"/>
        <w:right w:val="none" w:sz="0" w:space="0" w:color="auto"/>
      </w:divBdr>
    </w:div>
    <w:div w:id="1476679500">
      <w:bodyDiv w:val="1"/>
      <w:marLeft w:val="0"/>
      <w:marRight w:val="0"/>
      <w:marTop w:val="0"/>
      <w:marBottom w:val="0"/>
      <w:divBdr>
        <w:top w:val="none" w:sz="0" w:space="0" w:color="auto"/>
        <w:left w:val="none" w:sz="0" w:space="0" w:color="auto"/>
        <w:bottom w:val="none" w:sz="0" w:space="0" w:color="auto"/>
        <w:right w:val="none" w:sz="0" w:space="0" w:color="auto"/>
      </w:divBdr>
    </w:div>
    <w:div w:id="1481120403">
      <w:bodyDiv w:val="1"/>
      <w:marLeft w:val="0"/>
      <w:marRight w:val="0"/>
      <w:marTop w:val="0"/>
      <w:marBottom w:val="0"/>
      <w:divBdr>
        <w:top w:val="none" w:sz="0" w:space="0" w:color="auto"/>
        <w:left w:val="none" w:sz="0" w:space="0" w:color="auto"/>
        <w:bottom w:val="none" w:sz="0" w:space="0" w:color="auto"/>
        <w:right w:val="none" w:sz="0" w:space="0" w:color="auto"/>
      </w:divBdr>
    </w:div>
    <w:div w:id="1498158073">
      <w:bodyDiv w:val="1"/>
      <w:marLeft w:val="0"/>
      <w:marRight w:val="0"/>
      <w:marTop w:val="0"/>
      <w:marBottom w:val="0"/>
      <w:divBdr>
        <w:top w:val="none" w:sz="0" w:space="0" w:color="auto"/>
        <w:left w:val="none" w:sz="0" w:space="0" w:color="auto"/>
        <w:bottom w:val="none" w:sz="0" w:space="0" w:color="auto"/>
        <w:right w:val="none" w:sz="0" w:space="0" w:color="auto"/>
      </w:divBdr>
    </w:div>
    <w:div w:id="1617835850">
      <w:bodyDiv w:val="1"/>
      <w:marLeft w:val="0"/>
      <w:marRight w:val="0"/>
      <w:marTop w:val="0"/>
      <w:marBottom w:val="0"/>
      <w:divBdr>
        <w:top w:val="none" w:sz="0" w:space="0" w:color="auto"/>
        <w:left w:val="none" w:sz="0" w:space="0" w:color="auto"/>
        <w:bottom w:val="none" w:sz="0" w:space="0" w:color="auto"/>
        <w:right w:val="none" w:sz="0" w:space="0" w:color="auto"/>
      </w:divBdr>
    </w:div>
    <w:div w:id="1618872061">
      <w:bodyDiv w:val="1"/>
      <w:marLeft w:val="0"/>
      <w:marRight w:val="0"/>
      <w:marTop w:val="0"/>
      <w:marBottom w:val="0"/>
      <w:divBdr>
        <w:top w:val="none" w:sz="0" w:space="0" w:color="auto"/>
        <w:left w:val="none" w:sz="0" w:space="0" w:color="auto"/>
        <w:bottom w:val="none" w:sz="0" w:space="0" w:color="auto"/>
        <w:right w:val="none" w:sz="0" w:space="0" w:color="auto"/>
      </w:divBdr>
    </w:div>
    <w:div w:id="1656376037">
      <w:bodyDiv w:val="1"/>
      <w:marLeft w:val="0"/>
      <w:marRight w:val="0"/>
      <w:marTop w:val="0"/>
      <w:marBottom w:val="0"/>
      <w:divBdr>
        <w:top w:val="none" w:sz="0" w:space="0" w:color="auto"/>
        <w:left w:val="none" w:sz="0" w:space="0" w:color="auto"/>
        <w:bottom w:val="none" w:sz="0" w:space="0" w:color="auto"/>
        <w:right w:val="none" w:sz="0" w:space="0" w:color="auto"/>
      </w:divBdr>
    </w:div>
    <w:div w:id="1671103709">
      <w:bodyDiv w:val="1"/>
      <w:marLeft w:val="0"/>
      <w:marRight w:val="0"/>
      <w:marTop w:val="0"/>
      <w:marBottom w:val="0"/>
      <w:divBdr>
        <w:top w:val="none" w:sz="0" w:space="0" w:color="auto"/>
        <w:left w:val="none" w:sz="0" w:space="0" w:color="auto"/>
        <w:bottom w:val="none" w:sz="0" w:space="0" w:color="auto"/>
        <w:right w:val="none" w:sz="0" w:space="0" w:color="auto"/>
      </w:divBdr>
    </w:div>
    <w:div w:id="1679582330">
      <w:bodyDiv w:val="1"/>
      <w:marLeft w:val="0"/>
      <w:marRight w:val="0"/>
      <w:marTop w:val="0"/>
      <w:marBottom w:val="0"/>
      <w:divBdr>
        <w:top w:val="none" w:sz="0" w:space="0" w:color="auto"/>
        <w:left w:val="none" w:sz="0" w:space="0" w:color="auto"/>
        <w:bottom w:val="none" w:sz="0" w:space="0" w:color="auto"/>
        <w:right w:val="none" w:sz="0" w:space="0" w:color="auto"/>
      </w:divBdr>
    </w:div>
    <w:div w:id="1693607113">
      <w:bodyDiv w:val="1"/>
      <w:marLeft w:val="0"/>
      <w:marRight w:val="0"/>
      <w:marTop w:val="0"/>
      <w:marBottom w:val="0"/>
      <w:divBdr>
        <w:top w:val="none" w:sz="0" w:space="0" w:color="auto"/>
        <w:left w:val="none" w:sz="0" w:space="0" w:color="auto"/>
        <w:bottom w:val="none" w:sz="0" w:space="0" w:color="auto"/>
        <w:right w:val="none" w:sz="0" w:space="0" w:color="auto"/>
      </w:divBdr>
    </w:div>
    <w:div w:id="1702048491">
      <w:bodyDiv w:val="1"/>
      <w:marLeft w:val="0"/>
      <w:marRight w:val="0"/>
      <w:marTop w:val="0"/>
      <w:marBottom w:val="0"/>
      <w:divBdr>
        <w:top w:val="none" w:sz="0" w:space="0" w:color="auto"/>
        <w:left w:val="none" w:sz="0" w:space="0" w:color="auto"/>
        <w:bottom w:val="none" w:sz="0" w:space="0" w:color="auto"/>
        <w:right w:val="none" w:sz="0" w:space="0" w:color="auto"/>
      </w:divBdr>
    </w:div>
    <w:div w:id="1740980593">
      <w:bodyDiv w:val="1"/>
      <w:marLeft w:val="0"/>
      <w:marRight w:val="0"/>
      <w:marTop w:val="0"/>
      <w:marBottom w:val="0"/>
      <w:divBdr>
        <w:top w:val="none" w:sz="0" w:space="0" w:color="auto"/>
        <w:left w:val="none" w:sz="0" w:space="0" w:color="auto"/>
        <w:bottom w:val="none" w:sz="0" w:space="0" w:color="auto"/>
        <w:right w:val="none" w:sz="0" w:space="0" w:color="auto"/>
      </w:divBdr>
    </w:div>
    <w:div w:id="1745300312">
      <w:bodyDiv w:val="1"/>
      <w:marLeft w:val="0"/>
      <w:marRight w:val="0"/>
      <w:marTop w:val="0"/>
      <w:marBottom w:val="0"/>
      <w:divBdr>
        <w:top w:val="none" w:sz="0" w:space="0" w:color="auto"/>
        <w:left w:val="none" w:sz="0" w:space="0" w:color="auto"/>
        <w:bottom w:val="none" w:sz="0" w:space="0" w:color="auto"/>
        <w:right w:val="none" w:sz="0" w:space="0" w:color="auto"/>
      </w:divBdr>
    </w:div>
    <w:div w:id="1783305463">
      <w:bodyDiv w:val="1"/>
      <w:marLeft w:val="0"/>
      <w:marRight w:val="0"/>
      <w:marTop w:val="0"/>
      <w:marBottom w:val="0"/>
      <w:divBdr>
        <w:top w:val="none" w:sz="0" w:space="0" w:color="auto"/>
        <w:left w:val="none" w:sz="0" w:space="0" w:color="auto"/>
        <w:bottom w:val="none" w:sz="0" w:space="0" w:color="auto"/>
        <w:right w:val="none" w:sz="0" w:space="0" w:color="auto"/>
      </w:divBdr>
    </w:div>
    <w:div w:id="1794132318">
      <w:bodyDiv w:val="1"/>
      <w:marLeft w:val="0"/>
      <w:marRight w:val="0"/>
      <w:marTop w:val="0"/>
      <w:marBottom w:val="0"/>
      <w:divBdr>
        <w:top w:val="none" w:sz="0" w:space="0" w:color="auto"/>
        <w:left w:val="none" w:sz="0" w:space="0" w:color="auto"/>
        <w:bottom w:val="none" w:sz="0" w:space="0" w:color="auto"/>
        <w:right w:val="none" w:sz="0" w:space="0" w:color="auto"/>
      </w:divBdr>
    </w:div>
    <w:div w:id="1844785614">
      <w:bodyDiv w:val="1"/>
      <w:marLeft w:val="0"/>
      <w:marRight w:val="0"/>
      <w:marTop w:val="0"/>
      <w:marBottom w:val="0"/>
      <w:divBdr>
        <w:top w:val="none" w:sz="0" w:space="0" w:color="auto"/>
        <w:left w:val="none" w:sz="0" w:space="0" w:color="auto"/>
        <w:bottom w:val="none" w:sz="0" w:space="0" w:color="auto"/>
        <w:right w:val="none" w:sz="0" w:space="0" w:color="auto"/>
      </w:divBdr>
    </w:div>
    <w:div w:id="1862740213">
      <w:bodyDiv w:val="1"/>
      <w:marLeft w:val="0"/>
      <w:marRight w:val="0"/>
      <w:marTop w:val="0"/>
      <w:marBottom w:val="0"/>
      <w:divBdr>
        <w:top w:val="none" w:sz="0" w:space="0" w:color="auto"/>
        <w:left w:val="none" w:sz="0" w:space="0" w:color="auto"/>
        <w:bottom w:val="none" w:sz="0" w:space="0" w:color="auto"/>
        <w:right w:val="none" w:sz="0" w:space="0" w:color="auto"/>
      </w:divBdr>
    </w:div>
    <w:div w:id="1868331226">
      <w:bodyDiv w:val="1"/>
      <w:marLeft w:val="0"/>
      <w:marRight w:val="0"/>
      <w:marTop w:val="0"/>
      <w:marBottom w:val="0"/>
      <w:divBdr>
        <w:top w:val="none" w:sz="0" w:space="0" w:color="auto"/>
        <w:left w:val="none" w:sz="0" w:space="0" w:color="auto"/>
        <w:bottom w:val="none" w:sz="0" w:space="0" w:color="auto"/>
        <w:right w:val="none" w:sz="0" w:space="0" w:color="auto"/>
      </w:divBdr>
    </w:div>
    <w:div w:id="1891529003">
      <w:bodyDiv w:val="1"/>
      <w:marLeft w:val="0"/>
      <w:marRight w:val="0"/>
      <w:marTop w:val="0"/>
      <w:marBottom w:val="0"/>
      <w:divBdr>
        <w:top w:val="none" w:sz="0" w:space="0" w:color="auto"/>
        <w:left w:val="none" w:sz="0" w:space="0" w:color="auto"/>
        <w:bottom w:val="none" w:sz="0" w:space="0" w:color="auto"/>
        <w:right w:val="none" w:sz="0" w:space="0" w:color="auto"/>
      </w:divBdr>
    </w:div>
    <w:div w:id="1938319445">
      <w:bodyDiv w:val="1"/>
      <w:marLeft w:val="0"/>
      <w:marRight w:val="0"/>
      <w:marTop w:val="0"/>
      <w:marBottom w:val="0"/>
      <w:divBdr>
        <w:top w:val="none" w:sz="0" w:space="0" w:color="auto"/>
        <w:left w:val="none" w:sz="0" w:space="0" w:color="auto"/>
        <w:bottom w:val="none" w:sz="0" w:space="0" w:color="auto"/>
        <w:right w:val="none" w:sz="0" w:space="0" w:color="auto"/>
      </w:divBdr>
    </w:div>
    <w:div w:id="209200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9B01C-6DE5-4A2E-8808-7E3DFF8EFF6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2</Pages>
  <Words>321</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Hsuanli Lin (林烜立)</dc:creator>
  <cp:keywords/>
  <dc:description/>
  <cp:lastModifiedBy>Hsuanli Lin (林烜立)</cp:lastModifiedBy>
  <cp:revision>12</cp:revision>
  <dcterms:created xsi:type="dcterms:W3CDTF">2025-05-09T06:02:00Z</dcterms:created>
  <dcterms:modified xsi:type="dcterms:W3CDTF">2025-05-09T11:08:00Z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2024-08-05T03:12:11Z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9923c4b3-41e1-440e-beea-501d17d6a104</vt:lpwstr>
  </property>
  <property fmtid="{D5CDD505-2E9C-101B-9397-08002B2CF9AE}" pid="8" name="MSIP_Label_83bcef13-7cac-433f-ba1d-47a323951816_ContentBits">
    <vt:lpwstr>0</vt:lpwstr>
  </property>
</Properties>
</file>